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51" w:rsidRPr="00DB70D1" w:rsidRDefault="005A7E85" w:rsidP="00550651">
      <w:pPr>
        <w:spacing w:after="0"/>
        <w:jc w:val="center"/>
        <w:rPr>
          <w:b/>
          <w:smallCaps/>
          <w:sz w:val="20"/>
        </w:rPr>
      </w:pPr>
      <w:bookmarkStart w:id="0" w:name="_GoBack"/>
      <w:bookmarkEnd w:id="0"/>
      <w:r w:rsidRPr="00DB70D1">
        <w:rPr>
          <w:b/>
          <w:smallCaps/>
          <w:noProof/>
          <w:sz w:val="20"/>
          <w:lang w:eastAsia="fr-FR"/>
        </w:rPr>
        <w:drawing>
          <wp:inline distT="0" distB="0" distL="0" distR="0" wp14:anchorId="39A7057A" wp14:editId="5789F674">
            <wp:extent cx="1907246" cy="1009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a:blip r:embed="rId9">
                      <a:extLst>
                        <a:ext uri="{28A0092B-C50C-407E-A947-70E740481C1C}">
                          <a14:useLocalDpi xmlns:a14="http://schemas.microsoft.com/office/drawing/2010/main" val="0"/>
                        </a:ext>
                      </a:extLst>
                    </a:blip>
                    <a:stretch>
                      <a:fillRect/>
                    </a:stretch>
                  </pic:blipFill>
                  <pic:spPr>
                    <a:xfrm>
                      <a:off x="0" y="0"/>
                      <a:ext cx="1912824" cy="1012603"/>
                    </a:xfrm>
                    <a:prstGeom prst="rect">
                      <a:avLst/>
                    </a:prstGeom>
                  </pic:spPr>
                </pic:pic>
              </a:graphicData>
            </a:graphic>
          </wp:inline>
        </w:drawing>
      </w:r>
      <w:r w:rsidRPr="00DB70D1">
        <w:rPr>
          <w:b/>
          <w:smallCaps/>
          <w:sz w:val="20"/>
        </w:rPr>
        <w:tab/>
      </w:r>
      <w:r w:rsidRPr="00DB70D1">
        <w:rPr>
          <w:noProof/>
          <w:lang w:eastAsia="fr-FR"/>
        </w:rPr>
        <w:drawing>
          <wp:inline distT="0" distB="0" distL="0" distR="0" wp14:anchorId="62C0B7E0" wp14:editId="165AF042">
            <wp:extent cx="1418580" cy="1006315"/>
            <wp:effectExtent l="0" t="0" r="0" b="0"/>
            <wp:docPr id="4" name="Image 4" descr="RÃ©sultat de recherche d'images pour &quot;rÃ©seau FAR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rÃ©seau FAR logo&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828" cy="1007200"/>
                    </a:xfrm>
                    <a:prstGeom prst="rect">
                      <a:avLst/>
                    </a:prstGeom>
                    <a:noFill/>
                    <a:ln>
                      <a:noFill/>
                    </a:ln>
                  </pic:spPr>
                </pic:pic>
              </a:graphicData>
            </a:graphic>
          </wp:inline>
        </w:drawing>
      </w:r>
      <w:r w:rsidR="0041556B" w:rsidRPr="00DB70D1">
        <w:rPr>
          <w:b/>
          <w:smallCaps/>
          <w:sz w:val="20"/>
        </w:rPr>
        <w:t xml:space="preserve"> </w:t>
      </w:r>
    </w:p>
    <w:p w:rsidR="00550651" w:rsidRPr="00DB70D1" w:rsidRDefault="00550651" w:rsidP="00550651">
      <w:pPr>
        <w:spacing w:before="240" w:after="240"/>
        <w:jc w:val="center"/>
        <w:rPr>
          <w:b/>
          <w:smallCaps/>
          <w:color w:val="404040" w:themeColor="text1" w:themeTint="BF"/>
          <w:sz w:val="44"/>
        </w:rPr>
      </w:pPr>
      <w:r w:rsidRPr="00DB70D1">
        <w:rPr>
          <w:b/>
          <w:smallCaps/>
          <w:color w:val="404040" w:themeColor="text1" w:themeTint="BF"/>
          <w:sz w:val="44"/>
        </w:rPr>
        <w:t>Grille d</w:t>
      </w:r>
      <w:r w:rsidR="00D93C38" w:rsidRPr="00DB70D1">
        <w:rPr>
          <w:b/>
          <w:smallCaps/>
          <w:color w:val="404040" w:themeColor="text1" w:themeTint="BF"/>
          <w:sz w:val="44"/>
        </w:rPr>
        <w:t>’analyse de la rénovation des dispositifs de far</w:t>
      </w:r>
    </w:p>
    <w:p w:rsidR="00550651" w:rsidRPr="00DB70D1" w:rsidRDefault="00550651" w:rsidP="005A7E85">
      <w:pPr>
        <w:pBdr>
          <w:top w:val="single" w:sz="4" w:space="1" w:color="7F7F7F" w:themeColor="text1" w:themeTint="80"/>
        </w:pBdr>
        <w:spacing w:before="120" w:after="120" w:line="240" w:lineRule="auto"/>
        <w:ind w:left="3402" w:right="3371"/>
        <w:jc w:val="center"/>
      </w:pPr>
    </w:p>
    <w:p w:rsidR="00550651" w:rsidRPr="00DB70D1" w:rsidRDefault="005A7E85" w:rsidP="00550651">
      <w:pPr>
        <w:spacing w:before="120" w:after="120" w:line="240" w:lineRule="auto"/>
        <w:jc w:val="center"/>
        <w:rPr>
          <w:smallCaps/>
        </w:rPr>
      </w:pPr>
      <w:r w:rsidRPr="00DB70D1">
        <w:rPr>
          <w:smallCaps/>
        </w:rPr>
        <w:t xml:space="preserve">Pays concerné : </w:t>
      </w:r>
    </w:p>
    <w:p w:rsidR="005A7E85" w:rsidRPr="00DB70D1" w:rsidRDefault="005A7E85" w:rsidP="00550651">
      <w:pPr>
        <w:spacing w:before="120" w:after="120" w:line="240" w:lineRule="auto"/>
        <w:jc w:val="center"/>
        <w:rPr>
          <w:smallCaps/>
        </w:rPr>
      </w:pPr>
      <w:r w:rsidRPr="00DB70D1">
        <w:rPr>
          <w:smallCaps/>
        </w:rPr>
        <w:t>Date de remplissage :</w:t>
      </w:r>
      <w:r w:rsidR="00DB70D1" w:rsidRPr="00DB70D1">
        <w:rPr>
          <w:smallCaps/>
        </w:rPr>
        <w:t xml:space="preserve"> </w:t>
      </w:r>
    </w:p>
    <w:p w:rsidR="005A7E85" w:rsidRPr="00DB70D1" w:rsidRDefault="005A7E85" w:rsidP="00550651">
      <w:pPr>
        <w:spacing w:before="120" w:after="120" w:line="240" w:lineRule="auto"/>
        <w:jc w:val="center"/>
        <w:rPr>
          <w:smallCaps/>
        </w:rPr>
      </w:pPr>
      <w:r w:rsidRPr="00DB70D1">
        <w:rPr>
          <w:smallCaps/>
        </w:rPr>
        <w:t>Responsable et contact :</w:t>
      </w:r>
      <w:r w:rsidR="00DB70D1" w:rsidRPr="00DB70D1">
        <w:rPr>
          <w:smallCaps/>
        </w:rPr>
        <w:t xml:space="preserve"> </w:t>
      </w:r>
    </w:p>
    <w:p w:rsidR="005A7E85" w:rsidRPr="00DB70D1" w:rsidRDefault="005A7E85" w:rsidP="00550651">
      <w:pPr>
        <w:spacing w:before="120" w:after="120" w:line="240" w:lineRule="auto"/>
        <w:jc w:val="center"/>
        <w:rPr>
          <w:smallCaps/>
        </w:rPr>
      </w:pPr>
    </w:p>
    <w:p w:rsidR="00550651" w:rsidRPr="00DB70D1" w:rsidRDefault="00550651" w:rsidP="00A64409">
      <w:pPr>
        <w:spacing w:before="240" w:after="120" w:line="240" w:lineRule="auto"/>
        <w:jc w:val="center"/>
        <w:rPr>
          <w:i/>
          <w:color w:val="7F7F7F" w:themeColor="text1" w:themeTint="80"/>
          <w:spacing w:val="20"/>
          <w:sz w:val="32"/>
        </w:rPr>
      </w:pPr>
    </w:p>
    <w:p w:rsidR="002051DF" w:rsidRPr="00DB70D1" w:rsidRDefault="002051DF" w:rsidP="002051DF">
      <w:pPr>
        <w:spacing w:before="120" w:after="120" w:line="240" w:lineRule="auto"/>
        <w:jc w:val="center"/>
        <w:rPr>
          <w:color w:val="7F7F7F" w:themeColor="text1" w:themeTint="80"/>
          <w:sz w:val="18"/>
        </w:rPr>
      </w:pPr>
      <w:r w:rsidRPr="00DB70D1">
        <w:rPr>
          <w:color w:val="7F7F7F" w:themeColor="text1" w:themeTint="80"/>
          <w:sz w:val="18"/>
          <w:u w:val="single"/>
        </w:rPr>
        <w:t>Note à l’utilisateur</w:t>
      </w:r>
      <w:r w:rsidRPr="00DB70D1">
        <w:rPr>
          <w:color w:val="7F7F7F" w:themeColor="text1" w:themeTint="80"/>
          <w:sz w:val="18"/>
        </w:rPr>
        <w:t xml:space="preserve"> : </w:t>
      </w:r>
    </w:p>
    <w:p w:rsidR="002051DF" w:rsidRPr="00DB70D1" w:rsidRDefault="002051DF" w:rsidP="002051DF">
      <w:pPr>
        <w:spacing w:before="120" w:after="120" w:line="240" w:lineRule="auto"/>
        <w:jc w:val="center"/>
        <w:rPr>
          <w:color w:val="7F7F7F" w:themeColor="text1" w:themeTint="80"/>
          <w:sz w:val="18"/>
        </w:rPr>
      </w:pPr>
      <w:r w:rsidRPr="00DB70D1">
        <w:rPr>
          <w:color w:val="7F7F7F" w:themeColor="text1" w:themeTint="80"/>
          <w:sz w:val="18"/>
        </w:rPr>
        <w:t xml:space="preserve">Cette grille est un outil mis en place dans le cadre du partenariat entre l’AFD et le Réseau FAR. Elle a pour vocation à être utilisée dans les pays membres du Réseau FAR ainsi que </w:t>
      </w:r>
      <w:r w:rsidR="008434D0">
        <w:rPr>
          <w:color w:val="7F7F7F" w:themeColor="text1" w:themeTint="80"/>
          <w:sz w:val="18"/>
        </w:rPr>
        <w:t>ceux</w:t>
      </w:r>
      <w:r w:rsidR="008434D0" w:rsidRPr="00DB70D1">
        <w:rPr>
          <w:color w:val="7F7F7F" w:themeColor="text1" w:themeTint="80"/>
          <w:sz w:val="18"/>
        </w:rPr>
        <w:t xml:space="preserve"> </w:t>
      </w:r>
      <w:r w:rsidRPr="00DB70D1">
        <w:rPr>
          <w:color w:val="7F7F7F" w:themeColor="text1" w:themeTint="80"/>
          <w:sz w:val="18"/>
        </w:rPr>
        <w:t>qui feraient appel à l’expertise du Réseau FAR. Ses objectifs sont de (1) faciliter la collecte d’information sur la FAR et ses environnements, (2) de diagnostiquer l’état des dispositifs FAR au regard des besoins des secteurs concernés et (3) d’analyser les processus de rénovation des dispositifs FAR en cours ou à développer.</w:t>
      </w:r>
    </w:p>
    <w:p w:rsidR="002051DF" w:rsidRDefault="002051DF" w:rsidP="002051DF">
      <w:pPr>
        <w:spacing w:before="120" w:after="120" w:line="240" w:lineRule="auto"/>
        <w:jc w:val="center"/>
        <w:rPr>
          <w:color w:val="7F7F7F" w:themeColor="text1" w:themeTint="80"/>
          <w:sz w:val="18"/>
        </w:rPr>
      </w:pPr>
      <w:r w:rsidRPr="00DB70D1">
        <w:rPr>
          <w:color w:val="7F7F7F" w:themeColor="text1" w:themeTint="80"/>
          <w:sz w:val="18"/>
        </w:rPr>
        <w:t>De manière concrète, cette grille est remplie par une personne ressource du Réseau FAR à la suite d’entretiens menés avec les acteurs concernés par cette thématique : administrations, centre</w:t>
      </w:r>
      <w:r w:rsidR="008434D0">
        <w:rPr>
          <w:color w:val="7F7F7F" w:themeColor="text1" w:themeTint="80"/>
          <w:sz w:val="18"/>
        </w:rPr>
        <w:t>s</w:t>
      </w:r>
      <w:r w:rsidRPr="00DB70D1">
        <w:rPr>
          <w:color w:val="7F7F7F" w:themeColor="text1" w:themeTint="80"/>
          <w:sz w:val="18"/>
        </w:rPr>
        <w:t xml:space="preserve"> de formation, entreprises, groupements professionnels, a</w:t>
      </w:r>
      <w:r w:rsidR="00F21DFE" w:rsidRPr="00DB70D1">
        <w:rPr>
          <w:color w:val="7F7F7F" w:themeColor="text1" w:themeTint="80"/>
          <w:sz w:val="18"/>
        </w:rPr>
        <w:t xml:space="preserve">pprenants, partenaires techniques et financiers, etc. Cette grille est idéalement communiquée, en amont des entretiens, aux personnes interviewées, pour leur permettre d’appréhender </w:t>
      </w:r>
      <w:r w:rsidR="008434D0">
        <w:rPr>
          <w:color w:val="7F7F7F" w:themeColor="text1" w:themeTint="80"/>
          <w:sz w:val="18"/>
        </w:rPr>
        <w:t>l</w:t>
      </w:r>
      <w:r w:rsidR="00F21DFE" w:rsidRPr="00DB70D1">
        <w:rPr>
          <w:color w:val="7F7F7F" w:themeColor="text1" w:themeTint="80"/>
          <w:sz w:val="18"/>
        </w:rPr>
        <w:t xml:space="preserve">es sujets qui seront abordés lors de l’entretien (le nombre de rubriques abordées dépend de la position et des missions de l’acteur en question). La colonne relative aux éléments d’analyse est à remplir exclusivement par la personne ressource responsable au niveau du Réseau FAR. </w:t>
      </w:r>
      <w:r w:rsidRPr="00DB70D1">
        <w:rPr>
          <w:color w:val="7F7F7F" w:themeColor="text1" w:themeTint="80"/>
          <w:sz w:val="18"/>
        </w:rPr>
        <w:t xml:space="preserve"> </w:t>
      </w:r>
    </w:p>
    <w:p w:rsidR="00557C82" w:rsidRDefault="00557C82" w:rsidP="001A4EC7">
      <w:pPr>
        <w:spacing w:before="120" w:after="120" w:line="240" w:lineRule="auto"/>
        <w:rPr>
          <w:color w:val="7F7F7F" w:themeColor="text1" w:themeTint="80"/>
          <w:sz w:val="18"/>
        </w:rPr>
      </w:pPr>
    </w:p>
    <w:p w:rsidR="00557C82" w:rsidRDefault="00557C82" w:rsidP="002051DF">
      <w:pPr>
        <w:spacing w:before="120" w:after="120" w:line="240" w:lineRule="auto"/>
        <w:jc w:val="center"/>
        <w:rPr>
          <w:color w:val="7F7F7F" w:themeColor="text1" w:themeTint="80"/>
          <w:sz w:val="18"/>
        </w:rPr>
      </w:pPr>
    </w:p>
    <w:p w:rsidR="00557C82" w:rsidRPr="00DB70D1" w:rsidRDefault="00557C82" w:rsidP="001A4EC7">
      <w:pPr>
        <w:spacing w:before="120" w:after="120" w:line="240" w:lineRule="auto"/>
        <w:jc w:val="center"/>
        <w:rPr>
          <w:color w:val="7F7F7F" w:themeColor="text1" w:themeTint="80"/>
          <w:sz w:val="18"/>
        </w:rPr>
        <w:sectPr w:rsidR="00557C82" w:rsidRPr="00DB70D1">
          <w:footerReference w:type="default" r:id="rId11"/>
          <w:pgSz w:w="16838" w:h="11906" w:orient="landscape" w:code="9"/>
          <w:pgMar w:top="1134" w:right="1134" w:bottom="1134" w:left="1134" w:header="709" w:footer="709"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cols w:space="708"/>
          <w:vAlign w:val="center"/>
          <w:titlePg/>
          <w:docGrid w:linePitch="360"/>
        </w:sectPr>
      </w:pPr>
      <w:r>
        <w:rPr>
          <w:color w:val="7F7F7F" w:themeColor="text1" w:themeTint="80"/>
          <w:sz w:val="18"/>
        </w:rPr>
        <w:t>Rédigée par Ny Ando RAKOTOMAMPIONONA dans le cadre du partenariat AFD-IRC-Réseau international FAR</w:t>
      </w:r>
    </w:p>
    <w:tbl>
      <w:tblPr>
        <w:tblStyle w:val="Grilledutableau"/>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69"/>
        <w:gridCol w:w="141"/>
        <w:gridCol w:w="5794"/>
        <w:gridCol w:w="4348"/>
      </w:tblGrid>
      <w:tr w:rsidR="00C17A0C" w:rsidRPr="00DB70D1" w:rsidTr="00435E61">
        <w:tc>
          <w:tcPr>
            <w:tcW w:w="1651" w:type="pct"/>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4"/>
              </w:rPr>
            </w:pPr>
            <w:r w:rsidRPr="00DB70D1">
              <w:rPr>
                <w:b/>
                <w:smallCaps/>
                <w:color w:val="FFFFFF" w:themeColor="background1"/>
                <w:sz w:val="24"/>
                <w:szCs w:val="24"/>
              </w:rPr>
              <w:lastRenderedPageBreak/>
              <w:t xml:space="preserve">Rubriques </w:t>
            </w:r>
          </w:p>
        </w:tc>
        <w:tc>
          <w:tcPr>
            <w:tcW w:w="1933" w:type="pct"/>
            <w:gridSpan w:val="2"/>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4"/>
              </w:rPr>
            </w:pPr>
            <w:r w:rsidRPr="00DB70D1">
              <w:rPr>
                <w:b/>
                <w:smallCaps/>
                <w:color w:val="FFFFFF" w:themeColor="background1"/>
                <w:sz w:val="24"/>
                <w:szCs w:val="24"/>
              </w:rPr>
              <w:t>Eléments descriptifs</w:t>
            </w:r>
          </w:p>
          <w:p w:rsidR="00C17A0C" w:rsidRPr="00DB70D1" w:rsidRDefault="00C17A0C" w:rsidP="00C833D2">
            <w:pPr>
              <w:spacing w:before="120" w:after="120"/>
              <w:rPr>
                <w:smallCaps/>
                <w:color w:val="FFFFFF" w:themeColor="background1"/>
                <w:sz w:val="20"/>
                <w:szCs w:val="24"/>
              </w:rPr>
            </w:pPr>
            <w:r w:rsidRPr="00DB70D1">
              <w:rPr>
                <w:smallCaps/>
                <w:color w:val="FFFFFF" w:themeColor="background1"/>
                <w:sz w:val="20"/>
                <w:szCs w:val="24"/>
              </w:rPr>
              <w:t>(Etat de l’existant, points forts / faibles, etc.)</w:t>
            </w:r>
          </w:p>
        </w:tc>
        <w:tc>
          <w:tcPr>
            <w:tcW w:w="1416" w:type="pct"/>
            <w:tcBorders>
              <w:bottom w:val="single" w:sz="4" w:space="0" w:color="7F7F7F" w:themeColor="text1" w:themeTint="80"/>
            </w:tcBorders>
            <w:shd w:val="clear" w:color="auto" w:fill="7F7F7F" w:themeFill="text1" w:themeFillTint="80"/>
          </w:tcPr>
          <w:p w:rsidR="00C17A0C" w:rsidRPr="00DB70D1" w:rsidRDefault="00C17A0C" w:rsidP="00C833D2">
            <w:pPr>
              <w:spacing w:before="120" w:after="120"/>
              <w:rPr>
                <w:b/>
                <w:smallCaps/>
                <w:color w:val="FFFFFF" w:themeColor="background1"/>
                <w:sz w:val="24"/>
                <w:szCs w:val="20"/>
              </w:rPr>
            </w:pPr>
            <w:r w:rsidRPr="00DB70D1">
              <w:rPr>
                <w:b/>
                <w:smallCaps/>
                <w:color w:val="FFFFFF" w:themeColor="background1"/>
                <w:sz w:val="24"/>
                <w:szCs w:val="20"/>
              </w:rPr>
              <w:t>Eléments d’analyse</w:t>
            </w:r>
          </w:p>
          <w:p w:rsidR="00C17A0C" w:rsidRPr="00DB70D1" w:rsidRDefault="00C17A0C" w:rsidP="00C833D2">
            <w:pPr>
              <w:spacing w:before="120" w:after="120"/>
              <w:rPr>
                <w:smallCaps/>
                <w:color w:val="FFFFFF" w:themeColor="background1"/>
                <w:szCs w:val="20"/>
              </w:rPr>
            </w:pPr>
            <w:r w:rsidRPr="00DB70D1">
              <w:rPr>
                <w:smallCaps/>
                <w:color w:val="FFFFFF" w:themeColor="background1"/>
                <w:sz w:val="20"/>
                <w:szCs w:val="20"/>
              </w:rPr>
              <w:t>(facteurs favorables / défavorables, axes de développement de la FAR, etc.)</w:t>
            </w:r>
          </w:p>
        </w:tc>
      </w:tr>
      <w:tr w:rsidR="00D30F45" w:rsidRPr="00DB70D1" w:rsidTr="00C833D2">
        <w:trPr>
          <w:trHeight w:val="514"/>
        </w:trPr>
        <w:tc>
          <w:tcPr>
            <w:tcW w:w="5000" w:type="pct"/>
            <w:gridSpan w:val="4"/>
            <w:shd w:val="clear" w:color="auto" w:fill="D9D9D9" w:themeFill="background1" w:themeFillShade="D9"/>
          </w:tcPr>
          <w:p w:rsidR="00D30F45" w:rsidRPr="00DB70D1" w:rsidRDefault="00F21DFE" w:rsidP="004803D2">
            <w:pPr>
              <w:pStyle w:val="Paragraphedeliste"/>
              <w:numPr>
                <w:ilvl w:val="0"/>
                <w:numId w:val="22"/>
              </w:numPr>
              <w:spacing w:before="120" w:after="120"/>
              <w:ind w:left="426"/>
              <w:contextualSpacing w:val="0"/>
              <w:rPr>
                <w:b/>
                <w:sz w:val="24"/>
                <w:szCs w:val="20"/>
              </w:rPr>
            </w:pPr>
            <w:r w:rsidRPr="00DB70D1">
              <w:rPr>
                <w:b/>
                <w:sz w:val="24"/>
                <w:szCs w:val="20"/>
              </w:rPr>
              <w:t>Environnement de l’écosystème de la Formation Agricole et Rurale (FAR)</w:t>
            </w:r>
          </w:p>
        </w:tc>
      </w:tr>
      <w:tr w:rsidR="00C17A0C" w:rsidRPr="00DB70D1" w:rsidTr="006C7426">
        <w:trPr>
          <w:trHeight w:val="7794"/>
        </w:trPr>
        <w:tc>
          <w:tcPr>
            <w:tcW w:w="1651" w:type="pct"/>
          </w:tcPr>
          <w:p w:rsidR="00C17A0C" w:rsidRPr="00DB70D1" w:rsidRDefault="00C17A0C" w:rsidP="00DA2A65">
            <w:pPr>
              <w:pStyle w:val="Paragraphedeliste"/>
              <w:spacing w:before="120" w:after="120"/>
              <w:ind w:left="142"/>
              <w:contextualSpacing w:val="0"/>
              <w:rPr>
                <w:b/>
                <w:i/>
                <w:szCs w:val="20"/>
              </w:rPr>
            </w:pPr>
            <w:r w:rsidRPr="00DB70D1">
              <w:rPr>
                <w:b/>
                <w:i/>
                <w:szCs w:val="20"/>
              </w:rPr>
              <w:t xml:space="preserve">1.1 Contexte politique et socioéconomique </w:t>
            </w:r>
          </w:p>
          <w:p w:rsidR="00C17A0C" w:rsidRPr="00DB70D1" w:rsidRDefault="00C17A0C" w:rsidP="00DA2A65">
            <w:pPr>
              <w:pStyle w:val="Paragraphedeliste"/>
              <w:spacing w:before="120" w:after="120"/>
              <w:ind w:left="284"/>
              <w:contextualSpacing w:val="0"/>
              <w:rPr>
                <w:sz w:val="20"/>
                <w:szCs w:val="20"/>
                <w:u w:val="single"/>
              </w:rPr>
            </w:pPr>
            <w:r w:rsidRPr="00DB70D1">
              <w:rPr>
                <w:sz w:val="20"/>
                <w:szCs w:val="20"/>
                <w:u w:val="single"/>
              </w:rPr>
              <w:t xml:space="preserve">A </w:t>
            </w:r>
            <w:r w:rsidR="00D30F45" w:rsidRPr="00DB70D1">
              <w:rPr>
                <w:sz w:val="20"/>
                <w:szCs w:val="20"/>
                <w:u w:val="single"/>
              </w:rPr>
              <w:t>l’</w:t>
            </w:r>
            <w:r w:rsidRPr="00DB70D1">
              <w:rPr>
                <w:sz w:val="20"/>
                <w:szCs w:val="20"/>
                <w:u w:val="single"/>
              </w:rPr>
              <w:t xml:space="preserve">échelle </w:t>
            </w:r>
            <w:r w:rsidR="00D667F5" w:rsidRPr="00DB70D1">
              <w:rPr>
                <w:sz w:val="20"/>
                <w:szCs w:val="20"/>
                <w:u w:val="single"/>
              </w:rPr>
              <w:t>nationale</w:t>
            </w:r>
          </w:p>
          <w:p w:rsidR="00C17A0C" w:rsidRPr="00DB70D1" w:rsidRDefault="00F21DFE" w:rsidP="00DA2A65">
            <w:pPr>
              <w:spacing w:before="120" w:after="120"/>
              <w:ind w:left="426"/>
              <w:rPr>
                <w:b/>
                <w:sz w:val="20"/>
                <w:szCs w:val="20"/>
              </w:rPr>
            </w:pPr>
            <w:r w:rsidRPr="00DB70D1">
              <w:rPr>
                <w:b/>
                <w:sz w:val="20"/>
                <w:szCs w:val="20"/>
              </w:rPr>
              <w:t>Environnement</w:t>
            </w:r>
            <w:r w:rsidR="00C17A0C" w:rsidRPr="00DB70D1">
              <w:rPr>
                <w:b/>
                <w:sz w:val="20"/>
                <w:szCs w:val="20"/>
              </w:rPr>
              <w:t xml:space="preserve"> </w:t>
            </w:r>
            <w:r w:rsidR="00D667F5" w:rsidRPr="00DB70D1">
              <w:rPr>
                <w:b/>
                <w:sz w:val="20"/>
                <w:szCs w:val="20"/>
              </w:rPr>
              <w:t>socio</w:t>
            </w:r>
            <w:r w:rsidR="00C17A0C" w:rsidRPr="00DB70D1">
              <w:rPr>
                <w:b/>
                <w:sz w:val="20"/>
                <w:szCs w:val="20"/>
              </w:rPr>
              <w:t>économique</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Situation économique du pays (PIB, balance commerciale, etc.)</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Situation économique de l’agriculture  (part de l’agriculture dans la contribution à l’économie, filières porteuses, agriculture familiale</w:t>
            </w:r>
            <w:r w:rsidR="00D30F45" w:rsidRPr="00DB70D1">
              <w:rPr>
                <w:sz w:val="20"/>
                <w:szCs w:val="20"/>
              </w:rPr>
              <w:t>, etc.</w:t>
            </w:r>
            <w:r w:rsidRPr="00DB70D1">
              <w:rPr>
                <w:sz w:val="20"/>
                <w:szCs w:val="20"/>
              </w:rPr>
              <w:t>)</w:t>
            </w:r>
          </w:p>
          <w:p w:rsidR="00C17A0C" w:rsidRPr="00DB70D1" w:rsidRDefault="00C17A0C" w:rsidP="00DA2A65">
            <w:pPr>
              <w:pStyle w:val="Paragraphedeliste"/>
              <w:numPr>
                <w:ilvl w:val="0"/>
                <w:numId w:val="6"/>
              </w:numPr>
              <w:spacing w:before="120" w:after="120"/>
              <w:ind w:left="709" w:hanging="142"/>
              <w:contextualSpacing w:val="0"/>
              <w:rPr>
                <w:sz w:val="20"/>
                <w:szCs w:val="20"/>
              </w:rPr>
            </w:pPr>
            <w:r w:rsidRPr="00DB70D1">
              <w:rPr>
                <w:sz w:val="20"/>
                <w:szCs w:val="20"/>
              </w:rPr>
              <w:t>Politiques économiques dans le pays (politiques d’importations, politiques d’exportation etc.)</w:t>
            </w:r>
          </w:p>
          <w:p w:rsidR="00D30F45" w:rsidRPr="00DB70D1" w:rsidRDefault="00D30F45" w:rsidP="00DA2A65">
            <w:pPr>
              <w:pStyle w:val="Paragraphedeliste"/>
              <w:numPr>
                <w:ilvl w:val="0"/>
                <w:numId w:val="6"/>
              </w:numPr>
              <w:spacing w:before="120" w:after="120"/>
              <w:ind w:left="709" w:hanging="142"/>
              <w:contextualSpacing w:val="0"/>
              <w:rPr>
                <w:sz w:val="20"/>
                <w:szCs w:val="20"/>
              </w:rPr>
            </w:pPr>
            <w:r w:rsidRPr="00DB70D1">
              <w:rPr>
                <w:sz w:val="20"/>
                <w:szCs w:val="20"/>
              </w:rPr>
              <w:t xml:space="preserve">Projets de développement économiques en lien avec l’agriculture et le développement </w:t>
            </w:r>
            <w:r w:rsidR="00D667F5" w:rsidRPr="00DB70D1">
              <w:rPr>
                <w:sz w:val="20"/>
                <w:szCs w:val="20"/>
              </w:rPr>
              <w:t>rural</w:t>
            </w:r>
          </w:p>
          <w:p w:rsidR="00D667F5"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Données globales  sur l’emploi : taux d’activité, de chômage, emplois des jeunes / femmes, etc.</w:t>
            </w:r>
          </w:p>
          <w:p w:rsidR="00D667F5"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Emploi agricole : structuration du secteur</w:t>
            </w:r>
            <w:r w:rsidR="00435E61" w:rsidRPr="00DB70D1">
              <w:rPr>
                <w:sz w:val="20"/>
                <w:szCs w:val="20"/>
              </w:rPr>
              <w:t xml:space="preserve"> (dont OPA)</w:t>
            </w:r>
            <w:r w:rsidRPr="00DB70D1">
              <w:rPr>
                <w:sz w:val="20"/>
                <w:szCs w:val="20"/>
              </w:rPr>
              <w:t>, part des actifs dans l’agriculture, emploi informel</w:t>
            </w:r>
            <w:r w:rsidR="00435E61" w:rsidRPr="00DB70D1">
              <w:rPr>
                <w:sz w:val="20"/>
                <w:szCs w:val="20"/>
              </w:rPr>
              <w:t xml:space="preserve"> / formel,</w:t>
            </w:r>
            <w:r w:rsidRPr="00DB70D1">
              <w:rPr>
                <w:sz w:val="20"/>
                <w:szCs w:val="20"/>
              </w:rPr>
              <w:t xml:space="preserve"> etc.</w:t>
            </w:r>
          </w:p>
          <w:p w:rsidR="00C17A0C" w:rsidRPr="00DB70D1" w:rsidRDefault="00D667F5" w:rsidP="00DA2A65">
            <w:pPr>
              <w:pStyle w:val="Paragraphedeliste"/>
              <w:numPr>
                <w:ilvl w:val="0"/>
                <w:numId w:val="6"/>
              </w:numPr>
              <w:spacing w:before="120" w:after="120"/>
              <w:ind w:left="709" w:hanging="142"/>
              <w:contextualSpacing w:val="0"/>
              <w:rPr>
                <w:sz w:val="20"/>
                <w:szCs w:val="20"/>
              </w:rPr>
            </w:pPr>
            <w:r w:rsidRPr="00DB70D1">
              <w:rPr>
                <w:sz w:val="20"/>
                <w:szCs w:val="20"/>
              </w:rPr>
              <w:t>Données</w:t>
            </w:r>
            <w:r w:rsidR="00C17A0C" w:rsidRPr="00DB70D1">
              <w:rPr>
                <w:sz w:val="20"/>
                <w:szCs w:val="20"/>
              </w:rPr>
              <w:t xml:space="preserve"> sur la sécurité alimentaire et </w:t>
            </w:r>
            <w:r w:rsidRPr="00DB70D1">
              <w:rPr>
                <w:sz w:val="20"/>
                <w:szCs w:val="20"/>
              </w:rPr>
              <w:t xml:space="preserve">la </w:t>
            </w:r>
            <w:r w:rsidR="00C17A0C" w:rsidRPr="00DB70D1">
              <w:rPr>
                <w:sz w:val="20"/>
                <w:szCs w:val="20"/>
              </w:rPr>
              <w:t>pauvreté</w:t>
            </w:r>
            <w:r w:rsidRPr="00DB70D1">
              <w:rPr>
                <w:sz w:val="20"/>
                <w:szCs w:val="20"/>
              </w:rPr>
              <w:t>, sur l’a</w:t>
            </w:r>
            <w:r w:rsidR="00C17A0C" w:rsidRPr="00DB70D1">
              <w:rPr>
                <w:sz w:val="20"/>
                <w:szCs w:val="20"/>
              </w:rPr>
              <w:t xml:space="preserve">lphabétisation et </w:t>
            </w:r>
            <w:r w:rsidRPr="00DB70D1">
              <w:rPr>
                <w:sz w:val="20"/>
                <w:szCs w:val="20"/>
              </w:rPr>
              <w:t>l’</w:t>
            </w:r>
            <w:r w:rsidR="00C17A0C" w:rsidRPr="00DB70D1">
              <w:rPr>
                <w:sz w:val="20"/>
                <w:szCs w:val="20"/>
              </w:rPr>
              <w:t>éducation</w:t>
            </w:r>
          </w:p>
          <w:p w:rsidR="00C17A0C" w:rsidRPr="00DB70D1" w:rsidRDefault="00D667F5">
            <w:pPr>
              <w:pStyle w:val="Paragraphedeliste"/>
              <w:numPr>
                <w:ilvl w:val="0"/>
                <w:numId w:val="6"/>
              </w:numPr>
              <w:spacing w:before="120" w:after="120"/>
              <w:ind w:left="709" w:hanging="142"/>
              <w:contextualSpacing w:val="0"/>
            </w:pPr>
            <w:r w:rsidRPr="00DB70D1">
              <w:rPr>
                <w:sz w:val="20"/>
                <w:szCs w:val="20"/>
              </w:rPr>
              <w:t>Données sur la p</w:t>
            </w:r>
            <w:r w:rsidR="00C17A0C" w:rsidRPr="00DB70D1">
              <w:rPr>
                <w:sz w:val="20"/>
                <w:szCs w:val="20"/>
              </w:rPr>
              <w:t xml:space="preserve">auvreté et </w:t>
            </w:r>
            <w:r w:rsidRPr="00DB70D1">
              <w:rPr>
                <w:sz w:val="20"/>
                <w:szCs w:val="20"/>
              </w:rPr>
              <w:t>l’e</w:t>
            </w:r>
            <w:r w:rsidR="00C17A0C" w:rsidRPr="00DB70D1">
              <w:rPr>
                <w:sz w:val="20"/>
                <w:szCs w:val="20"/>
              </w:rPr>
              <w:t>xode rural</w:t>
            </w:r>
          </w:p>
        </w:tc>
        <w:tc>
          <w:tcPr>
            <w:tcW w:w="1933" w:type="pct"/>
            <w:gridSpan w:val="2"/>
          </w:tcPr>
          <w:p w:rsidR="00673120" w:rsidRDefault="00673120" w:rsidP="00A97989">
            <w:pPr>
              <w:spacing w:before="120" w:after="120"/>
              <w:rPr>
                <w:sz w:val="20"/>
                <w:szCs w:val="20"/>
              </w:rPr>
            </w:pPr>
          </w:p>
          <w:p w:rsidR="00561DB0" w:rsidRDefault="00561DB0" w:rsidP="00A97989">
            <w:pPr>
              <w:spacing w:before="120" w:after="120"/>
              <w:rPr>
                <w:sz w:val="20"/>
                <w:szCs w:val="20"/>
              </w:rPr>
            </w:pPr>
          </w:p>
          <w:p w:rsidR="00561DB0" w:rsidRDefault="00561DB0" w:rsidP="00A97989">
            <w:pPr>
              <w:spacing w:before="120" w:after="120"/>
              <w:rPr>
                <w:sz w:val="20"/>
                <w:szCs w:val="20"/>
              </w:rPr>
            </w:pPr>
          </w:p>
          <w:p w:rsidR="009B5153" w:rsidRPr="009B5153" w:rsidRDefault="009B5153" w:rsidP="002C3287">
            <w:pPr>
              <w:pStyle w:val="Paragraphedeliste"/>
              <w:spacing w:before="120" w:after="120"/>
              <w:ind w:left="444"/>
              <w:rPr>
                <w:sz w:val="20"/>
                <w:szCs w:val="20"/>
              </w:rPr>
            </w:pPr>
          </w:p>
        </w:tc>
        <w:tc>
          <w:tcPr>
            <w:tcW w:w="1416" w:type="pct"/>
            <w:shd w:val="clear" w:color="auto" w:fill="auto"/>
          </w:tcPr>
          <w:p w:rsidR="00C17A0C" w:rsidRPr="00DB70D1" w:rsidRDefault="00C17A0C" w:rsidP="00C833D2">
            <w:pPr>
              <w:spacing w:before="120" w:after="120"/>
              <w:rPr>
                <w:sz w:val="20"/>
                <w:szCs w:val="20"/>
              </w:rPr>
            </w:pPr>
          </w:p>
          <w:p w:rsidR="00112416" w:rsidRPr="00DB70D1" w:rsidRDefault="00112416" w:rsidP="00F318BC">
            <w:pPr>
              <w:spacing w:before="120" w:after="120"/>
              <w:rPr>
                <w:sz w:val="20"/>
                <w:szCs w:val="20"/>
              </w:rPr>
            </w:pPr>
          </w:p>
        </w:tc>
      </w:tr>
      <w:tr w:rsidR="00F21DFE" w:rsidRPr="00DB70D1" w:rsidTr="00C833D2">
        <w:trPr>
          <w:trHeight w:val="2188"/>
        </w:trPr>
        <w:tc>
          <w:tcPr>
            <w:tcW w:w="1651" w:type="pct"/>
          </w:tcPr>
          <w:p w:rsidR="00F21DFE" w:rsidRPr="00DB70D1" w:rsidRDefault="00F21DFE" w:rsidP="00F21DFE">
            <w:pPr>
              <w:spacing w:before="120" w:after="120"/>
              <w:ind w:left="426"/>
              <w:rPr>
                <w:b/>
                <w:sz w:val="20"/>
                <w:szCs w:val="20"/>
              </w:rPr>
            </w:pPr>
            <w:r w:rsidRPr="00DB70D1">
              <w:rPr>
                <w:b/>
                <w:sz w:val="20"/>
                <w:szCs w:val="20"/>
              </w:rPr>
              <w:lastRenderedPageBreak/>
              <w:t>Environnement politique</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 nationale générale (avec axes stratégiques à l’horizon…)</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 xml:space="preserve">Politiques agricoles </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Politiques de développement rural</w:t>
            </w:r>
          </w:p>
          <w:p w:rsidR="00F21DFE" w:rsidRPr="00DB70D1" w:rsidRDefault="00F21DFE" w:rsidP="00F21DFE">
            <w:pPr>
              <w:pStyle w:val="Paragraphedeliste"/>
              <w:numPr>
                <w:ilvl w:val="0"/>
                <w:numId w:val="6"/>
              </w:numPr>
              <w:spacing w:before="120" w:after="120"/>
              <w:ind w:left="709" w:hanging="142"/>
              <w:contextualSpacing w:val="0"/>
              <w:rPr>
                <w:sz w:val="20"/>
                <w:szCs w:val="20"/>
              </w:rPr>
            </w:pPr>
            <w:r w:rsidRPr="00DB70D1">
              <w:rPr>
                <w:sz w:val="20"/>
                <w:szCs w:val="20"/>
              </w:rPr>
              <w:t>Politiques d’emploi</w:t>
            </w:r>
          </w:p>
          <w:p w:rsidR="00F21DFE" w:rsidRPr="00DB70D1" w:rsidRDefault="00F21DFE" w:rsidP="006C7426">
            <w:pPr>
              <w:pStyle w:val="Paragraphedeliste"/>
              <w:numPr>
                <w:ilvl w:val="0"/>
                <w:numId w:val="6"/>
              </w:numPr>
              <w:spacing w:before="120" w:after="120"/>
              <w:ind w:left="709" w:hanging="142"/>
              <w:contextualSpacing w:val="0"/>
              <w:rPr>
                <w:sz w:val="20"/>
                <w:szCs w:val="20"/>
              </w:rPr>
            </w:pPr>
            <w:r w:rsidRPr="00DB70D1">
              <w:rPr>
                <w:sz w:val="20"/>
                <w:szCs w:val="20"/>
              </w:rPr>
              <w:t>Politiques de formation (éducation, formation professionnelle, enseignement supérieur, enseignement agricole)</w:t>
            </w:r>
          </w:p>
        </w:tc>
        <w:tc>
          <w:tcPr>
            <w:tcW w:w="1933" w:type="pct"/>
            <w:gridSpan w:val="2"/>
          </w:tcPr>
          <w:p w:rsidR="00323445" w:rsidRDefault="00323445" w:rsidP="00323445">
            <w:pPr>
              <w:pStyle w:val="Paragraphedeliste"/>
              <w:spacing w:before="120" w:after="120"/>
              <w:ind w:left="444"/>
              <w:rPr>
                <w:sz w:val="20"/>
                <w:szCs w:val="20"/>
              </w:rPr>
            </w:pPr>
          </w:p>
          <w:p w:rsidR="00202039" w:rsidRPr="00202039" w:rsidRDefault="0032450D" w:rsidP="002C3287">
            <w:pPr>
              <w:pStyle w:val="Paragraphedeliste"/>
              <w:spacing w:before="120" w:after="120"/>
              <w:ind w:left="444"/>
              <w:rPr>
                <w:sz w:val="20"/>
                <w:szCs w:val="20"/>
              </w:rPr>
            </w:pPr>
            <w:r>
              <w:rPr>
                <w:sz w:val="20"/>
                <w:szCs w:val="20"/>
              </w:rPr>
              <w:t xml:space="preserve"> </w:t>
            </w:r>
          </w:p>
        </w:tc>
        <w:tc>
          <w:tcPr>
            <w:tcW w:w="1416" w:type="pct"/>
            <w:shd w:val="clear" w:color="auto" w:fill="auto"/>
          </w:tcPr>
          <w:p w:rsidR="00A954F6" w:rsidRPr="00DB70D1" w:rsidRDefault="00A954F6" w:rsidP="00A954F6">
            <w:pPr>
              <w:pStyle w:val="Paragraphedeliste"/>
              <w:spacing w:before="120" w:after="120"/>
              <w:ind w:left="444"/>
              <w:rPr>
                <w:sz w:val="20"/>
                <w:szCs w:val="20"/>
              </w:rPr>
            </w:pPr>
          </w:p>
          <w:p w:rsidR="00A954F6" w:rsidRPr="00DB70D1" w:rsidRDefault="00A954F6" w:rsidP="00A954F6">
            <w:pPr>
              <w:pStyle w:val="Paragraphedeliste"/>
              <w:spacing w:before="120" w:after="120"/>
              <w:ind w:left="444"/>
              <w:rPr>
                <w:sz w:val="20"/>
                <w:szCs w:val="20"/>
              </w:rPr>
            </w:pPr>
          </w:p>
          <w:p w:rsidR="002D59EE" w:rsidRPr="00DB70D1" w:rsidRDefault="002D59EE" w:rsidP="002D59EE">
            <w:pPr>
              <w:pStyle w:val="Paragraphedeliste"/>
              <w:rPr>
                <w:sz w:val="20"/>
                <w:szCs w:val="20"/>
              </w:rPr>
            </w:pPr>
          </w:p>
          <w:p w:rsidR="002D59EE" w:rsidRPr="00DB70D1" w:rsidRDefault="002D59EE" w:rsidP="002D59EE">
            <w:pPr>
              <w:pStyle w:val="Paragraphedeliste"/>
              <w:spacing w:before="120" w:after="120"/>
              <w:ind w:left="444"/>
              <w:rPr>
                <w:sz w:val="20"/>
                <w:szCs w:val="20"/>
              </w:rPr>
            </w:pPr>
          </w:p>
        </w:tc>
      </w:tr>
      <w:tr w:rsidR="00F21DFE" w:rsidRPr="00DB70D1" w:rsidTr="006C7426">
        <w:trPr>
          <w:trHeight w:val="1619"/>
        </w:trPr>
        <w:tc>
          <w:tcPr>
            <w:tcW w:w="1651" w:type="pct"/>
          </w:tcPr>
          <w:p w:rsidR="00F21DFE" w:rsidRPr="00DB70D1" w:rsidRDefault="00F21DFE" w:rsidP="00F21DFE">
            <w:pPr>
              <w:pStyle w:val="Paragraphedeliste"/>
              <w:spacing w:before="120" w:after="120"/>
              <w:ind w:left="284"/>
              <w:contextualSpacing w:val="0"/>
              <w:rPr>
                <w:sz w:val="20"/>
                <w:szCs w:val="20"/>
                <w:u w:val="single"/>
              </w:rPr>
            </w:pPr>
            <w:r w:rsidRPr="00DB70D1">
              <w:rPr>
                <w:sz w:val="20"/>
                <w:szCs w:val="20"/>
                <w:u w:val="single"/>
              </w:rPr>
              <w:t xml:space="preserve">A échelle </w:t>
            </w:r>
            <w:proofErr w:type="spellStart"/>
            <w:r w:rsidRPr="00DB70D1">
              <w:rPr>
                <w:sz w:val="20"/>
                <w:szCs w:val="20"/>
                <w:u w:val="single"/>
              </w:rPr>
              <w:t>sous-régionale</w:t>
            </w:r>
            <w:proofErr w:type="spellEnd"/>
          </w:p>
          <w:p w:rsidR="00F21DFE" w:rsidRPr="00DB70D1" w:rsidRDefault="00F21DFE" w:rsidP="006C7426">
            <w:pPr>
              <w:pStyle w:val="Paragraphedeliste"/>
              <w:numPr>
                <w:ilvl w:val="0"/>
                <w:numId w:val="11"/>
              </w:numPr>
              <w:spacing w:before="120" w:after="120"/>
              <w:ind w:left="567" w:hanging="283"/>
              <w:contextualSpacing w:val="0"/>
              <w:rPr>
                <w:sz w:val="20"/>
                <w:szCs w:val="20"/>
              </w:rPr>
            </w:pPr>
            <w:r w:rsidRPr="00DB70D1">
              <w:rPr>
                <w:sz w:val="20"/>
                <w:szCs w:val="20"/>
              </w:rPr>
              <w:t xml:space="preserve">Politiques et engagements du pays à échelle sous régionales (s’il y en a)  et implications au sein du pays  (politiques nationales qui découlent du contexte sous régional etc.) </w:t>
            </w:r>
          </w:p>
        </w:tc>
        <w:tc>
          <w:tcPr>
            <w:tcW w:w="1933" w:type="pct"/>
            <w:gridSpan w:val="2"/>
          </w:tcPr>
          <w:p w:rsidR="00323445" w:rsidRPr="00DB70D1" w:rsidRDefault="00323445" w:rsidP="00323445">
            <w:pPr>
              <w:pStyle w:val="Paragraphedeliste"/>
              <w:spacing w:before="120" w:after="120"/>
              <w:ind w:left="460"/>
              <w:rPr>
                <w:sz w:val="20"/>
                <w:szCs w:val="20"/>
              </w:rPr>
            </w:pPr>
          </w:p>
        </w:tc>
        <w:tc>
          <w:tcPr>
            <w:tcW w:w="1416" w:type="pct"/>
            <w:shd w:val="clear" w:color="auto" w:fill="auto"/>
          </w:tcPr>
          <w:p w:rsidR="00323445" w:rsidRPr="00DB70D1" w:rsidRDefault="00323445" w:rsidP="00DB70D1">
            <w:pPr>
              <w:pStyle w:val="Paragraphedeliste"/>
              <w:numPr>
                <w:ilvl w:val="0"/>
                <w:numId w:val="6"/>
              </w:numPr>
              <w:spacing w:before="120" w:after="120"/>
              <w:jc w:val="both"/>
              <w:rPr>
                <w:sz w:val="20"/>
                <w:szCs w:val="20"/>
              </w:rPr>
            </w:pPr>
          </w:p>
        </w:tc>
      </w:tr>
      <w:tr w:rsidR="00F21DFE" w:rsidRPr="00DB70D1" w:rsidTr="00C833D2">
        <w:trPr>
          <w:trHeight w:val="2188"/>
        </w:trPr>
        <w:tc>
          <w:tcPr>
            <w:tcW w:w="1651" w:type="pct"/>
          </w:tcPr>
          <w:p w:rsidR="00F21DFE" w:rsidRPr="00DB70D1" w:rsidRDefault="00F21DFE" w:rsidP="00F21DFE">
            <w:pPr>
              <w:pStyle w:val="Paragraphedeliste"/>
              <w:spacing w:before="120" w:after="120"/>
              <w:ind w:left="284"/>
              <w:contextualSpacing w:val="0"/>
              <w:rPr>
                <w:sz w:val="20"/>
                <w:szCs w:val="20"/>
                <w:u w:val="single"/>
              </w:rPr>
            </w:pPr>
            <w:r w:rsidRPr="00DB70D1">
              <w:rPr>
                <w:sz w:val="20"/>
                <w:szCs w:val="20"/>
                <w:u w:val="single"/>
              </w:rPr>
              <w:t>A échelle internationale</w:t>
            </w:r>
          </w:p>
          <w:p w:rsidR="00F21DFE" w:rsidRPr="00DB70D1" w:rsidRDefault="00F21DFE" w:rsidP="006C7426">
            <w:pPr>
              <w:pStyle w:val="Paragraphedeliste"/>
              <w:numPr>
                <w:ilvl w:val="0"/>
                <w:numId w:val="11"/>
              </w:numPr>
              <w:spacing w:before="120" w:after="120"/>
              <w:ind w:left="567" w:hanging="283"/>
              <w:contextualSpacing w:val="0"/>
              <w:rPr>
                <w:sz w:val="20"/>
                <w:szCs w:val="20"/>
              </w:rPr>
            </w:pPr>
            <w:r w:rsidRPr="00DB70D1">
              <w:rPr>
                <w:sz w:val="20"/>
                <w:szCs w:val="20"/>
              </w:rPr>
              <w:t>Politiques de développement internationales (vision et missions des bailleurs, initiatives mises en place etc.)</w:t>
            </w:r>
          </w:p>
          <w:p w:rsidR="00F21DFE" w:rsidRPr="00DB70D1" w:rsidRDefault="00F21DFE" w:rsidP="006C7426">
            <w:pPr>
              <w:pStyle w:val="Paragraphedeliste"/>
              <w:numPr>
                <w:ilvl w:val="0"/>
                <w:numId w:val="11"/>
              </w:numPr>
              <w:spacing w:before="120" w:after="120"/>
              <w:ind w:left="567" w:hanging="283"/>
              <w:contextualSpacing w:val="0"/>
              <w:rPr>
                <w:b/>
                <w:i/>
                <w:szCs w:val="20"/>
              </w:rPr>
            </w:pPr>
            <w:r w:rsidRPr="00DB70D1">
              <w:rPr>
                <w:sz w:val="20"/>
                <w:szCs w:val="20"/>
              </w:rPr>
              <w:t>Place de l’agriculture et de la FAR pour les acteurs internationaux</w:t>
            </w:r>
          </w:p>
        </w:tc>
        <w:tc>
          <w:tcPr>
            <w:tcW w:w="1933" w:type="pct"/>
            <w:gridSpan w:val="2"/>
          </w:tcPr>
          <w:p w:rsidR="00F21DFE" w:rsidRPr="00DB70D1" w:rsidRDefault="00F21DFE" w:rsidP="00C833D2">
            <w:pPr>
              <w:spacing w:before="120" w:after="120"/>
              <w:rPr>
                <w:sz w:val="20"/>
                <w:szCs w:val="20"/>
              </w:rPr>
            </w:pPr>
          </w:p>
        </w:tc>
        <w:tc>
          <w:tcPr>
            <w:tcW w:w="1416" w:type="pct"/>
            <w:shd w:val="clear" w:color="auto" w:fill="auto"/>
          </w:tcPr>
          <w:p w:rsidR="00F21DFE" w:rsidRPr="00DB70D1" w:rsidRDefault="00F21DFE" w:rsidP="00C833D2">
            <w:pPr>
              <w:spacing w:before="120" w:after="120"/>
              <w:rPr>
                <w:sz w:val="20"/>
                <w:szCs w:val="20"/>
              </w:rPr>
            </w:pPr>
          </w:p>
        </w:tc>
      </w:tr>
      <w:tr w:rsidR="004803D2" w:rsidRPr="00DB70D1" w:rsidTr="006C7426">
        <w:trPr>
          <w:trHeight w:val="2683"/>
        </w:trPr>
        <w:tc>
          <w:tcPr>
            <w:tcW w:w="5000" w:type="pct"/>
            <w:gridSpan w:val="4"/>
          </w:tcPr>
          <w:p w:rsidR="004803D2" w:rsidRPr="00DB70D1" w:rsidRDefault="00A873A4" w:rsidP="00A873A4">
            <w:pPr>
              <w:pStyle w:val="Paragraphedeliste"/>
              <w:spacing w:before="120" w:after="120" w:line="276" w:lineRule="auto"/>
              <w:rPr>
                <w:sz w:val="20"/>
                <w:szCs w:val="20"/>
              </w:rPr>
            </w:pPr>
            <w:r>
              <w:rPr>
                <w:b/>
                <w:i/>
                <w:szCs w:val="20"/>
              </w:rPr>
              <w:t xml:space="preserve">1.2 </w:t>
            </w:r>
            <w:r w:rsidRPr="00DB70D1">
              <w:rPr>
                <w:b/>
                <w:i/>
                <w:szCs w:val="20"/>
              </w:rPr>
              <w:t>Synthèse des principaux éléments de contexte justifiant l’importance de la FAR à l’échelle du pays</w:t>
            </w:r>
          </w:p>
        </w:tc>
      </w:tr>
      <w:tr w:rsidR="00C833D2" w:rsidRPr="00DB70D1" w:rsidTr="00C833D2">
        <w:tc>
          <w:tcPr>
            <w:tcW w:w="5000" w:type="pct"/>
            <w:gridSpan w:val="4"/>
            <w:shd w:val="clear" w:color="auto" w:fill="D9D9D9" w:themeFill="background1" w:themeFillShade="D9"/>
          </w:tcPr>
          <w:p w:rsidR="00C833D2" w:rsidRPr="00DB70D1" w:rsidRDefault="00A873A4">
            <w:pPr>
              <w:pStyle w:val="Paragraphedeliste"/>
              <w:numPr>
                <w:ilvl w:val="0"/>
                <w:numId w:val="22"/>
              </w:numPr>
              <w:spacing w:before="120" w:after="120"/>
              <w:ind w:left="426"/>
              <w:contextualSpacing w:val="0"/>
              <w:rPr>
                <w:b/>
                <w:sz w:val="24"/>
                <w:szCs w:val="20"/>
              </w:rPr>
            </w:pPr>
            <w:r w:rsidRPr="00DB70D1">
              <w:rPr>
                <w:b/>
                <w:sz w:val="24"/>
                <w:szCs w:val="20"/>
              </w:rPr>
              <w:lastRenderedPageBreak/>
              <w:t>Etat des lieux sur les dispositifs FAR au regard des besoins existants</w:t>
            </w:r>
          </w:p>
        </w:tc>
      </w:tr>
      <w:tr w:rsidR="00C17A0C" w:rsidRPr="00DB70D1" w:rsidTr="00C833D2">
        <w:tc>
          <w:tcPr>
            <w:tcW w:w="1651" w:type="pct"/>
          </w:tcPr>
          <w:p w:rsidR="00C17A0C" w:rsidRPr="00DB70D1" w:rsidRDefault="00C17A0C" w:rsidP="00823FEE">
            <w:pPr>
              <w:pStyle w:val="Paragraphedeliste"/>
              <w:spacing w:before="120" w:after="120"/>
              <w:ind w:left="142"/>
              <w:contextualSpacing w:val="0"/>
              <w:rPr>
                <w:b/>
                <w:i/>
                <w:szCs w:val="20"/>
              </w:rPr>
            </w:pPr>
            <w:r w:rsidRPr="00DB70D1">
              <w:rPr>
                <w:b/>
                <w:i/>
                <w:szCs w:val="20"/>
              </w:rPr>
              <w:t xml:space="preserve">2.1 Diagnostic sur </w:t>
            </w:r>
            <w:r w:rsidR="00421C14">
              <w:rPr>
                <w:b/>
                <w:i/>
                <w:szCs w:val="20"/>
              </w:rPr>
              <w:t xml:space="preserve">les besoins en </w:t>
            </w:r>
            <w:r w:rsidRPr="00DB70D1">
              <w:rPr>
                <w:b/>
                <w:i/>
                <w:szCs w:val="20"/>
              </w:rPr>
              <w:t xml:space="preserve"> FAR</w:t>
            </w:r>
          </w:p>
          <w:p w:rsidR="00C17A0C" w:rsidRPr="00DB70D1" w:rsidRDefault="00823FEE" w:rsidP="006C7426">
            <w:pPr>
              <w:pStyle w:val="Paragraphedeliste"/>
              <w:numPr>
                <w:ilvl w:val="0"/>
                <w:numId w:val="11"/>
              </w:numPr>
              <w:spacing w:before="120" w:after="120"/>
              <w:ind w:left="567"/>
              <w:contextualSpacing w:val="0"/>
              <w:rPr>
                <w:sz w:val="20"/>
                <w:szCs w:val="20"/>
              </w:rPr>
            </w:pPr>
            <w:r w:rsidRPr="00DB70D1">
              <w:rPr>
                <w:sz w:val="20"/>
                <w:szCs w:val="20"/>
              </w:rPr>
              <w:t xml:space="preserve">Existence d’un </w:t>
            </w:r>
            <w:r w:rsidR="00C17A0C" w:rsidRPr="00DB70D1">
              <w:rPr>
                <w:sz w:val="20"/>
                <w:szCs w:val="20"/>
              </w:rPr>
              <w:t xml:space="preserve">diagnostic des besoins </w:t>
            </w:r>
            <w:r w:rsidR="00220723" w:rsidRPr="00DB70D1">
              <w:rPr>
                <w:sz w:val="20"/>
                <w:szCs w:val="20"/>
              </w:rPr>
              <w:t>des milieux professionnels</w:t>
            </w:r>
            <w:r w:rsidRPr="00DB70D1">
              <w:rPr>
                <w:sz w:val="20"/>
                <w:szCs w:val="20"/>
              </w:rPr>
              <w:t xml:space="preserve"> et</w:t>
            </w:r>
            <w:r w:rsidR="00C17A0C" w:rsidRPr="00DB70D1">
              <w:rPr>
                <w:sz w:val="20"/>
                <w:szCs w:val="20"/>
              </w:rPr>
              <w:t xml:space="preserve"> des offres de formation existantes</w:t>
            </w:r>
          </w:p>
          <w:p w:rsidR="00823FEE" w:rsidRPr="00DB70D1" w:rsidRDefault="00823FEE" w:rsidP="006C7426">
            <w:pPr>
              <w:pStyle w:val="Paragraphedeliste"/>
              <w:numPr>
                <w:ilvl w:val="0"/>
                <w:numId w:val="11"/>
              </w:numPr>
              <w:spacing w:before="120" w:after="120"/>
              <w:ind w:left="567"/>
              <w:contextualSpacing w:val="0"/>
              <w:rPr>
                <w:sz w:val="20"/>
                <w:szCs w:val="20"/>
              </w:rPr>
            </w:pPr>
            <w:r w:rsidRPr="00DB70D1">
              <w:rPr>
                <w:sz w:val="20"/>
                <w:szCs w:val="20"/>
              </w:rPr>
              <w:t>Méthodologie adoptée pour la réalisation du diagnostic</w:t>
            </w:r>
          </w:p>
          <w:p w:rsidR="00411C17" w:rsidRPr="00DB70D1" w:rsidRDefault="00D52AE3" w:rsidP="006C7426">
            <w:pPr>
              <w:pStyle w:val="Paragraphedeliste"/>
              <w:numPr>
                <w:ilvl w:val="0"/>
                <w:numId w:val="11"/>
              </w:numPr>
              <w:spacing w:before="120" w:after="120"/>
              <w:ind w:left="567"/>
              <w:contextualSpacing w:val="0"/>
            </w:pPr>
            <w:r w:rsidRPr="00DB70D1">
              <w:rPr>
                <w:sz w:val="20"/>
                <w:szCs w:val="20"/>
              </w:rPr>
              <w:t>Acteurs impliqués dans la réalisation du diagnostic (système d’acteurs et leur interaction, implication de la profession agricole…)</w:t>
            </w:r>
          </w:p>
        </w:tc>
        <w:tc>
          <w:tcPr>
            <w:tcW w:w="1933" w:type="pct"/>
            <w:gridSpan w:val="2"/>
          </w:tcPr>
          <w:p w:rsidR="00CE3F4A" w:rsidRPr="00DB70D1" w:rsidRDefault="00CE3F4A" w:rsidP="00DB70D1">
            <w:pPr>
              <w:spacing w:before="120" w:after="120"/>
              <w:jc w:val="both"/>
              <w:rPr>
                <w:sz w:val="20"/>
                <w:szCs w:val="20"/>
              </w:rPr>
            </w:pPr>
          </w:p>
        </w:tc>
        <w:tc>
          <w:tcPr>
            <w:tcW w:w="1416" w:type="pct"/>
            <w:shd w:val="clear" w:color="auto" w:fill="F2F2F2" w:themeFill="background1" w:themeFillShade="F2"/>
          </w:tcPr>
          <w:p w:rsidR="00C17A0C" w:rsidRPr="00DB70D1" w:rsidRDefault="00C17A0C" w:rsidP="00C833D2">
            <w:pPr>
              <w:spacing w:before="120" w:after="120"/>
              <w:rPr>
                <w:sz w:val="20"/>
              </w:rPr>
            </w:pPr>
          </w:p>
        </w:tc>
      </w:tr>
      <w:tr w:rsidR="004803D2" w:rsidRPr="00DB70D1" w:rsidTr="00C833D2">
        <w:tc>
          <w:tcPr>
            <w:tcW w:w="1651" w:type="pct"/>
          </w:tcPr>
          <w:p w:rsidR="004803D2" w:rsidRPr="00DB70D1" w:rsidRDefault="0042074C" w:rsidP="004803D2">
            <w:pPr>
              <w:pStyle w:val="Paragraphedeliste"/>
              <w:spacing w:before="120" w:after="120"/>
              <w:ind w:left="142"/>
              <w:contextualSpacing w:val="0"/>
              <w:rPr>
                <w:b/>
                <w:i/>
                <w:szCs w:val="20"/>
              </w:rPr>
            </w:pPr>
            <w:r w:rsidRPr="00DB70D1">
              <w:rPr>
                <w:b/>
                <w:i/>
                <w:szCs w:val="20"/>
              </w:rPr>
              <w:t>2.2</w:t>
            </w:r>
            <w:r w:rsidR="004803D2" w:rsidRPr="00DB70D1">
              <w:rPr>
                <w:b/>
                <w:i/>
                <w:szCs w:val="20"/>
              </w:rPr>
              <w:t xml:space="preserve"> </w:t>
            </w:r>
            <w:r w:rsidR="008B3103" w:rsidRPr="00DB70D1">
              <w:rPr>
                <w:b/>
                <w:i/>
                <w:szCs w:val="20"/>
              </w:rPr>
              <w:t>Système d’information sur le marché du travail et besoins du secteur</w:t>
            </w:r>
          </w:p>
          <w:p w:rsidR="008B3103" w:rsidRPr="00DB70D1" w:rsidRDefault="008B3103" w:rsidP="006C7426">
            <w:pPr>
              <w:pStyle w:val="Paragraphedeliste"/>
              <w:numPr>
                <w:ilvl w:val="0"/>
                <w:numId w:val="11"/>
              </w:numPr>
              <w:spacing w:before="120" w:after="120"/>
              <w:ind w:left="567"/>
              <w:contextualSpacing w:val="0"/>
              <w:rPr>
                <w:sz w:val="20"/>
                <w:szCs w:val="20"/>
              </w:rPr>
            </w:pPr>
            <w:r w:rsidRPr="00DB70D1">
              <w:rPr>
                <w:sz w:val="20"/>
                <w:szCs w:val="20"/>
              </w:rPr>
              <w:t>Système(s) d’information existant et niveaux</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Principaux résultats de l’identification des besoins socioéconomiques à couvrir pour l’agriculture et le développement rural</w:t>
            </w:r>
            <w:r w:rsidR="007A3613">
              <w:rPr>
                <w:sz w:val="20"/>
                <w:szCs w:val="20"/>
              </w:rPr>
              <w:t xml:space="preserve"> (filières porteuses)</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 xml:space="preserve">Identification des métiers </w:t>
            </w:r>
            <w:r w:rsidR="007A3613">
              <w:rPr>
                <w:sz w:val="20"/>
                <w:szCs w:val="20"/>
              </w:rPr>
              <w:t xml:space="preserve"> et des </w:t>
            </w:r>
            <w:r w:rsidRPr="00DB70D1">
              <w:rPr>
                <w:sz w:val="20"/>
                <w:szCs w:val="20"/>
              </w:rPr>
              <w:t xml:space="preserve"> compétences à cibler pour un développement agricole et rural durable : </w:t>
            </w:r>
          </w:p>
          <w:p w:rsidR="00FC169F" w:rsidRPr="00DB70D1" w:rsidRDefault="004803D2" w:rsidP="004803D2">
            <w:pPr>
              <w:pStyle w:val="Paragraphedeliste"/>
              <w:spacing w:before="120" w:after="120"/>
              <w:ind w:left="709"/>
              <w:contextualSpacing w:val="0"/>
              <w:rPr>
                <w:i/>
                <w:sz w:val="20"/>
                <w:szCs w:val="20"/>
              </w:rPr>
            </w:pPr>
            <w:r w:rsidRPr="00DB70D1">
              <w:rPr>
                <w:i/>
                <w:sz w:val="20"/>
                <w:szCs w:val="20"/>
              </w:rPr>
              <w:t xml:space="preserve">(i) </w:t>
            </w:r>
            <w:r w:rsidR="00FC169F" w:rsidRPr="00DB70D1">
              <w:rPr>
                <w:i/>
                <w:sz w:val="20"/>
                <w:szCs w:val="20"/>
              </w:rPr>
              <w:t>référentiel des métiers et des compétences</w:t>
            </w:r>
          </w:p>
          <w:p w:rsidR="004803D2" w:rsidRPr="00DB70D1" w:rsidRDefault="00FC169F" w:rsidP="004803D2">
            <w:pPr>
              <w:pStyle w:val="Paragraphedeliste"/>
              <w:spacing w:before="120" w:after="120"/>
              <w:ind w:left="709"/>
              <w:contextualSpacing w:val="0"/>
              <w:rPr>
                <w:i/>
                <w:sz w:val="20"/>
                <w:szCs w:val="20"/>
              </w:rPr>
            </w:pPr>
            <w:r w:rsidRPr="00DB70D1">
              <w:rPr>
                <w:i/>
                <w:sz w:val="20"/>
                <w:szCs w:val="20"/>
              </w:rPr>
              <w:t xml:space="preserve">(ii) </w:t>
            </w:r>
            <w:r w:rsidR="004803D2" w:rsidRPr="00DB70D1">
              <w:rPr>
                <w:i/>
                <w:sz w:val="20"/>
                <w:szCs w:val="20"/>
              </w:rPr>
              <w:t>qualification demandées par les entreprises (recruteurs potentiels)</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(ii) potentiel d’accroissement / valorisation de l’entrepreneuriat et de l’auto-emploi</w:t>
            </w:r>
          </w:p>
          <w:p w:rsidR="004803D2" w:rsidRPr="00DB70D1" w:rsidRDefault="004803D2" w:rsidP="006C7426">
            <w:pPr>
              <w:pStyle w:val="Paragraphedeliste"/>
              <w:numPr>
                <w:ilvl w:val="0"/>
                <w:numId w:val="11"/>
              </w:numPr>
              <w:spacing w:before="120" w:after="120"/>
              <w:ind w:left="567"/>
              <w:contextualSpacing w:val="0"/>
              <w:rPr>
                <w:b/>
                <w:i/>
                <w:szCs w:val="20"/>
              </w:rPr>
            </w:pPr>
            <w:r w:rsidRPr="00DB70D1">
              <w:rPr>
                <w:sz w:val="20"/>
                <w:szCs w:val="20"/>
              </w:rPr>
              <w:t>Attractivité du secteur et de ses métiers</w:t>
            </w:r>
          </w:p>
        </w:tc>
        <w:tc>
          <w:tcPr>
            <w:tcW w:w="1933" w:type="pct"/>
            <w:gridSpan w:val="2"/>
          </w:tcPr>
          <w:p w:rsidR="00DB70D1" w:rsidRPr="00DB70D1" w:rsidRDefault="00DB70D1" w:rsidP="00DB70D1">
            <w:pPr>
              <w:pStyle w:val="Paragraphedeliste"/>
              <w:spacing w:before="120" w:after="120"/>
              <w:jc w:val="both"/>
              <w:rPr>
                <w:sz w:val="20"/>
                <w:szCs w:val="20"/>
              </w:rPr>
            </w:pPr>
          </w:p>
        </w:tc>
        <w:tc>
          <w:tcPr>
            <w:tcW w:w="1416" w:type="pct"/>
            <w:shd w:val="clear" w:color="auto" w:fill="F2F2F2" w:themeFill="background1" w:themeFillShade="F2"/>
          </w:tcPr>
          <w:p w:rsidR="00F73557" w:rsidRPr="00DB70D1" w:rsidRDefault="00F73557" w:rsidP="002C3287">
            <w:pPr>
              <w:pStyle w:val="Paragraphedeliste"/>
              <w:spacing w:before="120" w:after="120"/>
              <w:ind w:left="478" w:right="252"/>
              <w:jc w:val="both"/>
            </w:pPr>
          </w:p>
        </w:tc>
      </w:tr>
      <w:tr w:rsidR="004803D2" w:rsidRPr="00DB70D1" w:rsidTr="00C833D2">
        <w:tc>
          <w:tcPr>
            <w:tcW w:w="1651" w:type="pct"/>
          </w:tcPr>
          <w:p w:rsidR="004803D2" w:rsidRPr="00DB70D1" w:rsidRDefault="0042074C" w:rsidP="004803D2">
            <w:pPr>
              <w:pStyle w:val="Paragraphedeliste"/>
              <w:spacing w:before="120" w:after="120"/>
              <w:ind w:left="142"/>
              <w:contextualSpacing w:val="0"/>
              <w:rPr>
                <w:b/>
                <w:i/>
                <w:szCs w:val="20"/>
              </w:rPr>
            </w:pPr>
            <w:r w:rsidRPr="00DB70D1">
              <w:rPr>
                <w:b/>
                <w:i/>
                <w:szCs w:val="20"/>
              </w:rPr>
              <w:t>2.3</w:t>
            </w:r>
            <w:r w:rsidR="004803D2" w:rsidRPr="00DB70D1">
              <w:rPr>
                <w:b/>
                <w:i/>
                <w:szCs w:val="20"/>
              </w:rPr>
              <w:t xml:space="preserve"> Offre de FAR</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Dispositifs de formation</w:t>
            </w:r>
            <w:r w:rsidR="00485B0D" w:rsidRPr="00DB70D1">
              <w:rPr>
                <w:sz w:val="20"/>
                <w:szCs w:val="20"/>
              </w:rPr>
              <w:t xml:space="preserve"> </w:t>
            </w:r>
            <w:r w:rsidRPr="00DB70D1">
              <w:rPr>
                <w:sz w:val="20"/>
                <w:szCs w:val="20"/>
              </w:rPr>
              <w:t xml:space="preserve">et de renforcement de capacités (y compris conseil agricole) existants (dont initiale pour les jeunes et continue au bénéfice des </w:t>
            </w:r>
            <w:r w:rsidRPr="00DB70D1">
              <w:rPr>
                <w:sz w:val="20"/>
                <w:szCs w:val="20"/>
              </w:rPr>
              <w:lastRenderedPageBreak/>
              <w:t xml:space="preserve">producteurs) : </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(i) couverture géographique</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 xml:space="preserve">(ii) types d’établissements </w:t>
            </w:r>
            <w:r w:rsidR="00485B0D" w:rsidRPr="00DB70D1">
              <w:rPr>
                <w:i/>
                <w:sz w:val="20"/>
                <w:szCs w:val="20"/>
              </w:rPr>
              <w:t>et tutelles (dont ONG)</w:t>
            </w:r>
          </w:p>
          <w:p w:rsidR="004803D2" w:rsidRPr="00DB70D1" w:rsidRDefault="004803D2" w:rsidP="004803D2">
            <w:pPr>
              <w:pStyle w:val="Paragraphedeliste"/>
              <w:spacing w:before="120" w:after="120"/>
              <w:ind w:left="709"/>
              <w:contextualSpacing w:val="0"/>
              <w:rPr>
                <w:i/>
                <w:sz w:val="20"/>
                <w:szCs w:val="20"/>
              </w:rPr>
            </w:pPr>
            <w:r w:rsidRPr="00DB70D1">
              <w:rPr>
                <w:i/>
                <w:sz w:val="20"/>
                <w:szCs w:val="20"/>
              </w:rPr>
              <w:t xml:space="preserve"> (iii) types, niveaux et nature des formations dispensées</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Liens entre les structures de formation et les acteurs du territoire</w:t>
            </w:r>
          </w:p>
          <w:p w:rsidR="004803D2" w:rsidRPr="00DB70D1" w:rsidRDefault="004803D2" w:rsidP="006C7426">
            <w:pPr>
              <w:pStyle w:val="Paragraphedeliste"/>
              <w:numPr>
                <w:ilvl w:val="0"/>
                <w:numId w:val="11"/>
              </w:numPr>
              <w:spacing w:before="120" w:after="120"/>
              <w:ind w:left="567"/>
              <w:contextualSpacing w:val="0"/>
              <w:rPr>
                <w:sz w:val="20"/>
                <w:szCs w:val="20"/>
              </w:rPr>
            </w:pPr>
            <w:r w:rsidRPr="00DB70D1">
              <w:rPr>
                <w:sz w:val="20"/>
                <w:szCs w:val="20"/>
              </w:rPr>
              <w:t xml:space="preserve">Ressources des CEFAR </w:t>
            </w:r>
          </w:p>
          <w:p w:rsidR="004803D2" w:rsidRPr="00DB70D1" w:rsidRDefault="004803D2" w:rsidP="004803D2">
            <w:pPr>
              <w:pStyle w:val="Paragraphedeliste"/>
              <w:spacing w:before="120" w:after="120"/>
              <w:ind w:left="709"/>
              <w:contextualSpacing w:val="0"/>
              <w:rPr>
                <w:sz w:val="20"/>
                <w:szCs w:val="20"/>
              </w:rPr>
            </w:pPr>
            <w:r w:rsidRPr="00DB70D1">
              <w:rPr>
                <w:sz w:val="20"/>
                <w:szCs w:val="20"/>
              </w:rPr>
              <w:t xml:space="preserve">Humaines (effectifs, profils et compétences) / Financières / Infrastructures / équipements </w:t>
            </w:r>
          </w:p>
        </w:tc>
        <w:tc>
          <w:tcPr>
            <w:tcW w:w="1933" w:type="pct"/>
            <w:gridSpan w:val="2"/>
          </w:tcPr>
          <w:p w:rsidR="000C6EE1" w:rsidRDefault="000C6EE1" w:rsidP="000C6EE1">
            <w:pPr>
              <w:pStyle w:val="Paragraphedeliste"/>
              <w:spacing w:before="120" w:after="120"/>
              <w:jc w:val="both"/>
              <w:rPr>
                <w:sz w:val="20"/>
                <w:szCs w:val="20"/>
              </w:rPr>
            </w:pPr>
          </w:p>
          <w:p w:rsidR="00DE1F5B" w:rsidRPr="00DA0F92" w:rsidRDefault="00DE1F5B" w:rsidP="002C3287">
            <w:pPr>
              <w:pStyle w:val="Paragraphedeliste"/>
              <w:rPr>
                <w:sz w:val="20"/>
                <w:szCs w:val="20"/>
              </w:rPr>
            </w:pPr>
          </w:p>
        </w:tc>
        <w:tc>
          <w:tcPr>
            <w:tcW w:w="1416" w:type="pct"/>
            <w:shd w:val="clear" w:color="auto" w:fill="F2F2F2" w:themeFill="background1" w:themeFillShade="F2"/>
          </w:tcPr>
          <w:p w:rsidR="009F1F6E" w:rsidRPr="00DB70D1" w:rsidRDefault="009F1F6E" w:rsidP="006B6914">
            <w:pPr>
              <w:pStyle w:val="Paragraphedeliste"/>
              <w:spacing w:before="120" w:after="120"/>
              <w:ind w:left="478" w:right="252"/>
              <w:jc w:val="both"/>
              <w:rPr>
                <w:sz w:val="20"/>
              </w:rPr>
            </w:pPr>
          </w:p>
          <w:p w:rsidR="009F1F6E" w:rsidRPr="002C3287" w:rsidRDefault="009F1F6E" w:rsidP="002C3287">
            <w:pPr>
              <w:spacing w:before="120" w:after="120"/>
              <w:ind w:right="252"/>
              <w:jc w:val="both"/>
              <w:rPr>
                <w:sz w:val="20"/>
              </w:rPr>
            </w:pPr>
          </w:p>
        </w:tc>
      </w:tr>
      <w:tr w:rsidR="0042074C" w:rsidRPr="00DB70D1" w:rsidTr="006C7426">
        <w:trPr>
          <w:trHeight w:val="4667"/>
        </w:trPr>
        <w:tc>
          <w:tcPr>
            <w:tcW w:w="5000" w:type="pct"/>
            <w:gridSpan w:val="4"/>
          </w:tcPr>
          <w:p w:rsidR="00A873A4" w:rsidRPr="00DB70D1" w:rsidRDefault="00A873A4" w:rsidP="00A873A4">
            <w:pPr>
              <w:pStyle w:val="Paragraphedeliste"/>
              <w:spacing w:before="120" w:after="120"/>
              <w:ind w:left="142"/>
              <w:contextualSpacing w:val="0"/>
              <w:rPr>
                <w:b/>
                <w:i/>
                <w:szCs w:val="20"/>
              </w:rPr>
            </w:pPr>
            <w:r w:rsidRPr="00DB70D1">
              <w:rPr>
                <w:b/>
                <w:i/>
                <w:szCs w:val="20"/>
              </w:rPr>
              <w:lastRenderedPageBreak/>
              <w:t>2.4 Synthèse de l’identification des principaux gaps en termes de FAR au regard des besoins des secteurs concernés</w:t>
            </w:r>
          </w:p>
          <w:p w:rsidR="0042074C" w:rsidRDefault="0042074C"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A873A4">
            <w:pPr>
              <w:pStyle w:val="Paragraphedeliste"/>
              <w:spacing w:before="120" w:after="120"/>
              <w:ind w:left="567"/>
              <w:contextualSpacing w:val="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Default="00767661" w:rsidP="00767661">
            <w:pPr>
              <w:spacing w:before="120" w:after="120"/>
              <w:rPr>
                <w:b/>
                <w:sz w:val="20"/>
                <w:szCs w:val="20"/>
              </w:rPr>
            </w:pPr>
          </w:p>
          <w:p w:rsidR="00767661" w:rsidRPr="00767661" w:rsidRDefault="00767661" w:rsidP="00767661">
            <w:pPr>
              <w:spacing w:before="120" w:after="120"/>
              <w:rPr>
                <w:b/>
                <w:sz w:val="20"/>
                <w:szCs w:val="20"/>
              </w:rPr>
            </w:pPr>
          </w:p>
        </w:tc>
      </w:tr>
      <w:tr w:rsidR="004D4CFC" w:rsidRPr="00DB70D1" w:rsidTr="004D4CFC">
        <w:tc>
          <w:tcPr>
            <w:tcW w:w="5000" w:type="pct"/>
            <w:gridSpan w:val="4"/>
            <w:shd w:val="clear" w:color="auto" w:fill="D9D9D9" w:themeFill="background1" w:themeFillShade="D9"/>
          </w:tcPr>
          <w:p w:rsidR="004D4CFC" w:rsidRPr="00DB70D1" w:rsidRDefault="00A873A4">
            <w:pPr>
              <w:pStyle w:val="Paragraphedeliste"/>
              <w:numPr>
                <w:ilvl w:val="0"/>
                <w:numId w:val="22"/>
              </w:numPr>
              <w:spacing w:before="120" w:after="120"/>
              <w:ind w:left="426"/>
              <w:contextualSpacing w:val="0"/>
              <w:rPr>
                <w:b/>
                <w:sz w:val="24"/>
                <w:szCs w:val="20"/>
              </w:rPr>
            </w:pPr>
            <w:r>
              <w:rPr>
                <w:b/>
                <w:sz w:val="24"/>
                <w:szCs w:val="20"/>
              </w:rPr>
              <w:lastRenderedPageBreak/>
              <w:t xml:space="preserve">Gouvernance et financement de la FAR </w:t>
            </w:r>
          </w:p>
        </w:tc>
      </w:tr>
      <w:tr w:rsidR="00D269E0" w:rsidRPr="00DB70D1" w:rsidTr="006C7426">
        <w:trPr>
          <w:trHeight w:val="4972"/>
        </w:trPr>
        <w:tc>
          <w:tcPr>
            <w:tcW w:w="1651" w:type="pct"/>
          </w:tcPr>
          <w:p w:rsidR="00D269E0" w:rsidRPr="00DB70D1" w:rsidRDefault="00D269E0" w:rsidP="00EF3F07">
            <w:pPr>
              <w:spacing w:before="120" w:after="120"/>
              <w:ind w:left="142"/>
              <w:rPr>
                <w:b/>
                <w:i/>
                <w:szCs w:val="20"/>
              </w:rPr>
            </w:pPr>
            <w:r w:rsidRPr="00DB70D1">
              <w:rPr>
                <w:b/>
                <w:i/>
                <w:szCs w:val="20"/>
              </w:rPr>
              <w:t xml:space="preserve">3.1 Gouvernance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Système d’acteurs  (ministères et relations inter ministérielles, profession agricole, secteur privé, centres de formation, OP, jeunes agriculteurs etc.) et leurs interactions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Rôles de chaque acteur dans le processus  (qui fait quoi, avec quelles modalités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Mécanismes de gouvernance dans la coordination des actions (notamment le rôle de l’Etat et de ses administrations)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Cadre de concertation public-privé permettant de faire remonter les besoins et de développer une démarche d’amélioration continue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Implication des groupements professionnels et des acteurs de terrain (notamment dans les instances des établissements)</w:t>
            </w:r>
          </w:p>
        </w:tc>
        <w:tc>
          <w:tcPr>
            <w:tcW w:w="1933" w:type="pct"/>
            <w:gridSpan w:val="2"/>
          </w:tcPr>
          <w:p w:rsidR="00D32F05" w:rsidRPr="00D1316B" w:rsidRDefault="00D32F05" w:rsidP="00D32F05">
            <w:pPr>
              <w:pStyle w:val="Paragraphedeliste"/>
              <w:jc w:val="both"/>
              <w:rPr>
                <w:sz w:val="20"/>
                <w:szCs w:val="20"/>
              </w:rPr>
            </w:pPr>
          </w:p>
        </w:tc>
        <w:tc>
          <w:tcPr>
            <w:tcW w:w="1416" w:type="pct"/>
            <w:shd w:val="clear" w:color="auto" w:fill="F2F2F2" w:themeFill="background1" w:themeFillShade="F2"/>
          </w:tcPr>
          <w:p w:rsidR="001109EB" w:rsidRPr="00DB70D1" w:rsidRDefault="001109EB" w:rsidP="001109EB">
            <w:pPr>
              <w:pStyle w:val="Paragraphedeliste"/>
              <w:spacing w:before="120" w:after="120"/>
              <w:rPr>
                <w:sz w:val="20"/>
                <w:szCs w:val="20"/>
              </w:rPr>
            </w:pPr>
          </w:p>
          <w:p w:rsidR="00BD35C8" w:rsidRPr="00DB70D1" w:rsidRDefault="00BD35C8" w:rsidP="00BD35C8">
            <w:pPr>
              <w:pStyle w:val="Paragraphedeliste"/>
              <w:spacing w:before="120" w:after="120"/>
              <w:rPr>
                <w:sz w:val="20"/>
                <w:szCs w:val="20"/>
              </w:rPr>
            </w:pPr>
          </w:p>
          <w:p w:rsidR="00D1316B" w:rsidRPr="002C3287" w:rsidRDefault="00D32F05" w:rsidP="002C3287">
            <w:pPr>
              <w:spacing w:before="120" w:after="120"/>
              <w:ind w:right="252"/>
              <w:jc w:val="both"/>
              <w:rPr>
                <w:sz w:val="20"/>
                <w:szCs w:val="20"/>
              </w:rPr>
            </w:pPr>
            <w:r w:rsidRPr="002C3287">
              <w:rPr>
                <w:sz w:val="20"/>
                <w:szCs w:val="20"/>
              </w:rPr>
              <w:t xml:space="preserve"> </w:t>
            </w:r>
          </w:p>
        </w:tc>
      </w:tr>
      <w:tr w:rsidR="00D269E0" w:rsidRPr="00DB70D1" w:rsidTr="006C7426">
        <w:trPr>
          <w:trHeight w:val="3965"/>
        </w:trPr>
        <w:tc>
          <w:tcPr>
            <w:tcW w:w="1651" w:type="pct"/>
          </w:tcPr>
          <w:p w:rsidR="006C7426" w:rsidRPr="00DB70D1" w:rsidRDefault="00D269E0" w:rsidP="006C7426">
            <w:pPr>
              <w:spacing w:before="120" w:after="120"/>
              <w:rPr>
                <w:b/>
                <w:i/>
                <w:szCs w:val="20"/>
              </w:rPr>
            </w:pPr>
            <w:r w:rsidRPr="00DB70D1">
              <w:rPr>
                <w:b/>
                <w:i/>
                <w:szCs w:val="20"/>
              </w:rPr>
              <w:t xml:space="preserve">3.2 Elaboration </w:t>
            </w:r>
            <w:r w:rsidR="003A63E0" w:rsidRPr="00DB70D1">
              <w:rPr>
                <w:b/>
                <w:i/>
                <w:szCs w:val="20"/>
              </w:rPr>
              <w:t xml:space="preserve"> et mise en œuvre </w:t>
            </w:r>
            <w:r w:rsidRPr="00DB70D1">
              <w:rPr>
                <w:b/>
                <w:i/>
                <w:szCs w:val="20"/>
              </w:rPr>
              <w:t xml:space="preserve">d’une SNFAR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Impulsion de la mise en place de la stratégie (acteurs impliqués, éléments déclencheurs)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Processus de conception de la stratégie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Acteurs, parties prenantes de l’élaboration de la SNFAR et leurs rôles respectifs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Les principaux axes stratégiques définis</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Appropriation par l’Etat / politique de la SNFAR</w:t>
            </w:r>
          </w:p>
          <w:p w:rsidR="003821AB" w:rsidRPr="00DB70D1" w:rsidRDefault="003821AB" w:rsidP="006C7426">
            <w:pPr>
              <w:pStyle w:val="Paragraphedeliste"/>
              <w:numPr>
                <w:ilvl w:val="0"/>
                <w:numId w:val="11"/>
              </w:numPr>
              <w:spacing w:before="120" w:after="120"/>
              <w:ind w:left="567"/>
              <w:contextualSpacing w:val="0"/>
              <w:rPr>
                <w:sz w:val="20"/>
                <w:szCs w:val="20"/>
              </w:rPr>
            </w:pPr>
            <w:r w:rsidRPr="00DB70D1">
              <w:rPr>
                <w:sz w:val="20"/>
                <w:szCs w:val="20"/>
              </w:rPr>
              <w:t>Rôles des différents acteurs dans la mise en œuvre de la SNFAR</w:t>
            </w:r>
          </w:p>
          <w:p w:rsidR="00D269E0" w:rsidRPr="00DB70D1" w:rsidRDefault="00D269E0" w:rsidP="00EA69EA">
            <w:pPr>
              <w:pStyle w:val="Paragraphedeliste"/>
              <w:spacing w:before="120" w:after="120"/>
              <w:ind w:left="567"/>
              <w:contextualSpacing w:val="0"/>
              <w:rPr>
                <w:sz w:val="20"/>
                <w:szCs w:val="20"/>
              </w:rPr>
            </w:pPr>
          </w:p>
        </w:tc>
        <w:tc>
          <w:tcPr>
            <w:tcW w:w="1933" w:type="pct"/>
            <w:gridSpan w:val="2"/>
          </w:tcPr>
          <w:p w:rsidR="003574E7" w:rsidRPr="00DB70D1" w:rsidRDefault="003574E7" w:rsidP="003574E7">
            <w:pPr>
              <w:pStyle w:val="Paragraphedeliste"/>
              <w:spacing w:before="120" w:after="120"/>
              <w:jc w:val="both"/>
              <w:rPr>
                <w:sz w:val="20"/>
                <w:szCs w:val="20"/>
              </w:rPr>
            </w:pPr>
          </w:p>
        </w:tc>
        <w:tc>
          <w:tcPr>
            <w:tcW w:w="1416" w:type="pct"/>
            <w:shd w:val="clear" w:color="auto" w:fill="F2F2F2" w:themeFill="background1" w:themeFillShade="F2"/>
          </w:tcPr>
          <w:p w:rsidR="00072535" w:rsidRPr="00DB70D1" w:rsidRDefault="00072535" w:rsidP="00072535">
            <w:pPr>
              <w:pStyle w:val="Paragraphedeliste"/>
              <w:spacing w:before="120" w:after="120"/>
              <w:rPr>
                <w:sz w:val="20"/>
                <w:szCs w:val="20"/>
              </w:rPr>
            </w:pPr>
          </w:p>
          <w:p w:rsidR="00AE198F" w:rsidRPr="00DB70D1" w:rsidRDefault="00AE198F" w:rsidP="002C3287">
            <w:pPr>
              <w:pStyle w:val="Paragraphedeliste"/>
              <w:spacing w:before="120" w:after="120"/>
              <w:ind w:left="478" w:right="252"/>
              <w:jc w:val="both"/>
              <w:rPr>
                <w:sz w:val="20"/>
                <w:szCs w:val="20"/>
              </w:rPr>
            </w:pPr>
          </w:p>
        </w:tc>
      </w:tr>
      <w:tr w:rsidR="00D269E0" w:rsidRPr="00DB70D1" w:rsidTr="006C7426">
        <w:trPr>
          <w:trHeight w:val="3676"/>
        </w:trPr>
        <w:tc>
          <w:tcPr>
            <w:tcW w:w="1651" w:type="pct"/>
          </w:tcPr>
          <w:p w:rsidR="00D269E0" w:rsidRPr="00DB70D1" w:rsidRDefault="00D269E0" w:rsidP="00EF3F07">
            <w:pPr>
              <w:spacing w:before="120" w:after="120"/>
              <w:ind w:left="142"/>
              <w:rPr>
                <w:b/>
                <w:i/>
                <w:szCs w:val="20"/>
              </w:rPr>
            </w:pPr>
            <w:r w:rsidRPr="00DB70D1">
              <w:rPr>
                <w:b/>
                <w:i/>
                <w:szCs w:val="20"/>
              </w:rPr>
              <w:lastRenderedPageBreak/>
              <w:t xml:space="preserve">3.3 Financement nationaux / locaux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Budgets nationaux dédiés aux secteurs concernés et accessible pour la FAR (Agriculture, Emploi, Education…)</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Existence d’un fonds de financement de la formation, accessible au sujets FAR (formation et insertion)</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Collaboration avec les institutions financières (IMF, banques agricoles) pour des offres de microcrédit ou d’autres types de produits financiers accessibles par les agriculteurs</w:t>
            </w:r>
          </w:p>
        </w:tc>
        <w:tc>
          <w:tcPr>
            <w:tcW w:w="1933" w:type="pct"/>
            <w:gridSpan w:val="2"/>
          </w:tcPr>
          <w:p w:rsidR="001F3D8C" w:rsidRPr="00DB70D1" w:rsidRDefault="001F3D8C" w:rsidP="001F3D8C">
            <w:pPr>
              <w:pStyle w:val="Paragraphedeliste"/>
              <w:spacing w:before="120" w:after="120"/>
              <w:rPr>
                <w:sz w:val="20"/>
                <w:szCs w:val="20"/>
              </w:rPr>
            </w:pPr>
          </w:p>
          <w:p w:rsidR="001E6722" w:rsidRPr="00DB70D1" w:rsidRDefault="001E6722" w:rsidP="001F3D8C">
            <w:pPr>
              <w:pStyle w:val="Paragraphedeliste"/>
              <w:spacing w:before="120" w:after="120"/>
              <w:ind w:right="298"/>
              <w:jc w:val="both"/>
              <w:rPr>
                <w:sz w:val="20"/>
                <w:szCs w:val="20"/>
              </w:rPr>
            </w:pPr>
          </w:p>
          <w:p w:rsidR="001E6722" w:rsidRPr="00DB70D1" w:rsidRDefault="001E6722" w:rsidP="003574E7">
            <w:pPr>
              <w:pStyle w:val="Paragraphedeliste"/>
              <w:spacing w:before="120" w:after="120"/>
              <w:ind w:left="601" w:right="298"/>
              <w:jc w:val="both"/>
              <w:rPr>
                <w:sz w:val="20"/>
                <w:szCs w:val="20"/>
              </w:rPr>
            </w:pPr>
          </w:p>
        </w:tc>
        <w:tc>
          <w:tcPr>
            <w:tcW w:w="1416" w:type="pct"/>
            <w:shd w:val="clear" w:color="auto" w:fill="F2F2F2" w:themeFill="background1" w:themeFillShade="F2"/>
          </w:tcPr>
          <w:p w:rsidR="002603CF" w:rsidRPr="00DB70D1" w:rsidRDefault="002603CF" w:rsidP="00622E88">
            <w:pPr>
              <w:pStyle w:val="Paragraphedeliste"/>
              <w:spacing w:before="120" w:after="120"/>
              <w:ind w:left="336" w:right="252"/>
              <w:jc w:val="both"/>
              <w:rPr>
                <w:sz w:val="20"/>
                <w:szCs w:val="20"/>
              </w:rPr>
            </w:pPr>
          </w:p>
        </w:tc>
      </w:tr>
      <w:tr w:rsidR="00D269E0" w:rsidRPr="00DB70D1" w:rsidTr="006C7426">
        <w:trPr>
          <w:trHeight w:val="3246"/>
        </w:trPr>
        <w:tc>
          <w:tcPr>
            <w:tcW w:w="1651" w:type="pct"/>
          </w:tcPr>
          <w:p w:rsidR="00D269E0" w:rsidRPr="00DB70D1" w:rsidRDefault="00D52AE3" w:rsidP="00EF3F07">
            <w:pPr>
              <w:spacing w:before="120" w:after="120"/>
              <w:ind w:left="142"/>
              <w:rPr>
                <w:b/>
                <w:i/>
                <w:szCs w:val="20"/>
              </w:rPr>
            </w:pPr>
            <w:r w:rsidRPr="00DB70D1">
              <w:rPr>
                <w:b/>
                <w:i/>
                <w:szCs w:val="20"/>
              </w:rPr>
              <w:t>3.4</w:t>
            </w:r>
            <w:r w:rsidR="00D269E0" w:rsidRPr="00DB70D1">
              <w:rPr>
                <w:b/>
                <w:i/>
                <w:szCs w:val="20"/>
              </w:rPr>
              <w:t xml:space="preserve"> Financements extérieurs </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Projets et programmes d’appui à la FAR / développement rural avec des composantes sur la FAR</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Différents bailleurs / PTF intervenants (approches adoptées par les bailleurs, modalités de financement, contrepartie…)</w:t>
            </w:r>
          </w:p>
          <w:p w:rsidR="00D269E0" w:rsidRPr="00DB70D1" w:rsidRDefault="00D269E0" w:rsidP="006C7426">
            <w:pPr>
              <w:pStyle w:val="Paragraphedeliste"/>
              <w:numPr>
                <w:ilvl w:val="0"/>
                <w:numId w:val="11"/>
              </w:numPr>
              <w:spacing w:before="120" w:after="120"/>
              <w:ind w:left="567"/>
              <w:contextualSpacing w:val="0"/>
              <w:rPr>
                <w:sz w:val="20"/>
                <w:szCs w:val="20"/>
              </w:rPr>
            </w:pPr>
            <w:r w:rsidRPr="00DB70D1">
              <w:rPr>
                <w:sz w:val="20"/>
                <w:szCs w:val="20"/>
              </w:rPr>
              <w:t>Pérennisation du dispositif mis en place  (phasage des projets / programmes)</w:t>
            </w:r>
          </w:p>
        </w:tc>
        <w:tc>
          <w:tcPr>
            <w:tcW w:w="1933" w:type="pct"/>
            <w:gridSpan w:val="2"/>
          </w:tcPr>
          <w:p w:rsidR="001F3D8C" w:rsidRPr="00DB70D1" w:rsidRDefault="001F3D8C" w:rsidP="001F3D8C">
            <w:pPr>
              <w:pStyle w:val="Paragraphedeliste"/>
              <w:spacing w:before="120" w:after="120"/>
              <w:rPr>
                <w:sz w:val="20"/>
                <w:szCs w:val="20"/>
              </w:rPr>
            </w:pPr>
          </w:p>
          <w:p w:rsidR="001F3D8C" w:rsidRPr="00A873A4" w:rsidRDefault="001F3D8C" w:rsidP="00A873A4">
            <w:pPr>
              <w:tabs>
                <w:tab w:val="left" w:pos="5432"/>
              </w:tabs>
              <w:ind w:right="298"/>
              <w:jc w:val="both"/>
              <w:rPr>
                <w:sz w:val="20"/>
                <w:szCs w:val="20"/>
              </w:rPr>
            </w:pPr>
          </w:p>
          <w:p w:rsidR="00672882" w:rsidRPr="002C3287" w:rsidRDefault="00672882" w:rsidP="002C3287">
            <w:pPr>
              <w:tabs>
                <w:tab w:val="left" w:pos="5432"/>
              </w:tabs>
              <w:spacing w:before="120" w:after="120"/>
              <w:ind w:right="298"/>
              <w:jc w:val="both"/>
              <w:rPr>
                <w:sz w:val="20"/>
                <w:szCs w:val="20"/>
              </w:rPr>
            </w:pPr>
          </w:p>
        </w:tc>
        <w:tc>
          <w:tcPr>
            <w:tcW w:w="1416" w:type="pct"/>
            <w:shd w:val="clear" w:color="auto" w:fill="F2F2F2" w:themeFill="background1" w:themeFillShade="F2"/>
          </w:tcPr>
          <w:p w:rsidR="006E6D59" w:rsidRPr="00DB70D1" w:rsidRDefault="006E6D59" w:rsidP="006E6D59">
            <w:pPr>
              <w:pStyle w:val="Paragraphedeliste"/>
              <w:spacing w:before="120" w:after="120"/>
              <w:rPr>
                <w:sz w:val="20"/>
                <w:szCs w:val="20"/>
              </w:rPr>
            </w:pPr>
          </w:p>
          <w:p w:rsidR="00AA5AC8" w:rsidRPr="00DB70D1" w:rsidRDefault="00AA5AC8" w:rsidP="00AA5AC8">
            <w:pPr>
              <w:pStyle w:val="Paragraphedeliste"/>
              <w:spacing w:before="120" w:after="120"/>
              <w:rPr>
                <w:sz w:val="20"/>
                <w:szCs w:val="20"/>
              </w:rPr>
            </w:pPr>
          </w:p>
          <w:p w:rsidR="00622E88" w:rsidRPr="002C3287" w:rsidRDefault="00E762C2" w:rsidP="002C3287">
            <w:pPr>
              <w:tabs>
                <w:tab w:val="left" w:pos="3880"/>
              </w:tabs>
              <w:spacing w:before="120" w:after="120"/>
              <w:ind w:right="110"/>
              <w:jc w:val="both"/>
              <w:rPr>
                <w:sz w:val="20"/>
                <w:szCs w:val="20"/>
              </w:rPr>
            </w:pPr>
            <w:r w:rsidRPr="002C3287">
              <w:rPr>
                <w:sz w:val="20"/>
                <w:szCs w:val="20"/>
              </w:rPr>
              <w:t xml:space="preserve"> </w:t>
            </w:r>
          </w:p>
        </w:tc>
      </w:tr>
      <w:tr w:rsidR="00D269E0" w:rsidRPr="00DB70D1" w:rsidTr="004D4CFC">
        <w:tc>
          <w:tcPr>
            <w:tcW w:w="5000" w:type="pct"/>
            <w:gridSpan w:val="4"/>
            <w:shd w:val="clear" w:color="auto" w:fill="D9D9D9" w:themeFill="background1" w:themeFillShade="D9"/>
          </w:tcPr>
          <w:p w:rsidR="00D269E0" w:rsidRPr="00DB70D1" w:rsidRDefault="00D269E0" w:rsidP="009B711E">
            <w:pPr>
              <w:pStyle w:val="Paragraphedeliste"/>
              <w:numPr>
                <w:ilvl w:val="0"/>
                <w:numId w:val="22"/>
              </w:numPr>
              <w:spacing w:before="120" w:after="120"/>
              <w:ind w:left="426"/>
              <w:contextualSpacing w:val="0"/>
              <w:rPr>
                <w:b/>
                <w:sz w:val="24"/>
                <w:szCs w:val="20"/>
              </w:rPr>
            </w:pPr>
            <w:r w:rsidRPr="00DB70D1">
              <w:rPr>
                <w:b/>
                <w:sz w:val="24"/>
                <w:szCs w:val="20"/>
              </w:rPr>
              <w:t>Principaux axes relatifs à la rénovation des dispositifs FAR, et associés</w:t>
            </w:r>
          </w:p>
        </w:tc>
      </w:tr>
      <w:tr w:rsidR="004D1433" w:rsidRPr="00DB70D1" w:rsidTr="006C7426">
        <w:tc>
          <w:tcPr>
            <w:tcW w:w="1697" w:type="pct"/>
            <w:gridSpan w:val="2"/>
          </w:tcPr>
          <w:p w:rsidR="004D1433" w:rsidRPr="00DB70D1" w:rsidRDefault="00D52AE3" w:rsidP="004D1433">
            <w:pPr>
              <w:pStyle w:val="Paragraphedeliste"/>
              <w:spacing w:before="120" w:after="120"/>
              <w:ind w:left="142"/>
              <w:contextualSpacing w:val="0"/>
              <w:rPr>
                <w:b/>
                <w:i/>
                <w:szCs w:val="20"/>
              </w:rPr>
            </w:pPr>
            <w:r w:rsidRPr="00DB70D1">
              <w:rPr>
                <w:b/>
                <w:i/>
                <w:szCs w:val="20"/>
              </w:rPr>
              <w:t>4.1</w:t>
            </w:r>
            <w:r w:rsidR="004D1433" w:rsidRPr="00DB70D1">
              <w:rPr>
                <w:b/>
                <w:i/>
                <w:szCs w:val="20"/>
              </w:rPr>
              <w:t xml:space="preserve"> Ingénierie des dispositifs de formation</w:t>
            </w:r>
          </w:p>
          <w:p w:rsidR="004D1433" w:rsidRPr="00DB70D1" w:rsidRDefault="004F62E5" w:rsidP="006C7426">
            <w:pPr>
              <w:pStyle w:val="Paragraphedeliste"/>
              <w:numPr>
                <w:ilvl w:val="0"/>
                <w:numId w:val="11"/>
              </w:numPr>
              <w:spacing w:before="120" w:after="120"/>
              <w:ind w:left="567"/>
              <w:contextualSpacing w:val="0"/>
              <w:rPr>
                <w:sz w:val="20"/>
                <w:szCs w:val="20"/>
              </w:rPr>
            </w:pPr>
            <w:r w:rsidRPr="00DB70D1">
              <w:rPr>
                <w:sz w:val="20"/>
                <w:szCs w:val="20"/>
              </w:rPr>
              <w:t>Aspects qualitatifs : d</w:t>
            </w:r>
            <w:r w:rsidR="004D1433" w:rsidRPr="00DB70D1">
              <w:rPr>
                <w:sz w:val="20"/>
                <w:szCs w:val="20"/>
              </w:rPr>
              <w:t>éclinaison territoriale de la SNFAR, en fonction des régions / potentialités / densités de population / Etc.</w:t>
            </w:r>
          </w:p>
          <w:p w:rsidR="004D1433" w:rsidRPr="00DB70D1" w:rsidRDefault="004D1433" w:rsidP="006C7426">
            <w:pPr>
              <w:pStyle w:val="Paragraphedeliste"/>
              <w:numPr>
                <w:ilvl w:val="0"/>
                <w:numId w:val="11"/>
              </w:numPr>
              <w:spacing w:before="120" w:after="120"/>
              <w:ind w:left="567"/>
              <w:contextualSpacing w:val="0"/>
              <w:rPr>
                <w:sz w:val="20"/>
                <w:szCs w:val="20"/>
              </w:rPr>
            </w:pPr>
            <w:r w:rsidRPr="00DB70D1">
              <w:rPr>
                <w:sz w:val="20"/>
                <w:szCs w:val="20"/>
              </w:rPr>
              <w:t>A</w:t>
            </w:r>
            <w:r w:rsidR="004F62E5" w:rsidRPr="00DB70D1">
              <w:rPr>
                <w:sz w:val="20"/>
                <w:szCs w:val="20"/>
              </w:rPr>
              <w:t>spects quantitatifs : a</w:t>
            </w:r>
            <w:r w:rsidRPr="00DB70D1">
              <w:rPr>
                <w:sz w:val="20"/>
                <w:szCs w:val="20"/>
              </w:rPr>
              <w:t xml:space="preserve">daptation des dispositifs mis en place aux besoins, notamment en termes de </w:t>
            </w:r>
            <w:r w:rsidRPr="00DB70D1">
              <w:rPr>
                <w:sz w:val="20"/>
                <w:szCs w:val="20"/>
              </w:rPr>
              <w:lastRenderedPageBreak/>
              <w:t>population à former, au regard des besoins du secteur</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Mise en réseau des CEFAR (partage des méthodo</w:t>
            </w:r>
            <w:r w:rsidR="00A873A4">
              <w:rPr>
                <w:sz w:val="20"/>
                <w:szCs w:val="20"/>
              </w:rPr>
              <w:t>logies</w:t>
            </w:r>
            <w:r w:rsidRPr="00DB70D1">
              <w:rPr>
                <w:sz w:val="20"/>
                <w:szCs w:val="20"/>
              </w:rPr>
              <w:t xml:space="preserve"> et pratiques, échanges d’expériences, missions et activités complémentaires, etc.)</w:t>
            </w:r>
          </w:p>
        </w:tc>
        <w:tc>
          <w:tcPr>
            <w:tcW w:w="1887" w:type="pct"/>
          </w:tcPr>
          <w:p w:rsidR="00A509D9" w:rsidRPr="00DB70D1" w:rsidRDefault="00A509D9" w:rsidP="00A509D9">
            <w:pPr>
              <w:pStyle w:val="Paragraphedeliste"/>
              <w:spacing w:before="120" w:after="120"/>
              <w:jc w:val="both"/>
              <w:rPr>
                <w:sz w:val="20"/>
                <w:szCs w:val="20"/>
              </w:rPr>
            </w:pPr>
          </w:p>
          <w:p w:rsidR="004D1433" w:rsidRPr="00DB70D1" w:rsidRDefault="004D1433" w:rsidP="00AE7717">
            <w:pPr>
              <w:pStyle w:val="Paragraphedeliste"/>
              <w:spacing w:before="120" w:after="120"/>
              <w:ind w:right="156"/>
              <w:jc w:val="both"/>
              <w:rPr>
                <w:sz w:val="20"/>
                <w:szCs w:val="20"/>
              </w:rPr>
            </w:pPr>
          </w:p>
        </w:tc>
        <w:tc>
          <w:tcPr>
            <w:tcW w:w="1416" w:type="pct"/>
            <w:shd w:val="clear" w:color="auto" w:fill="F2F2F2" w:themeFill="background1" w:themeFillShade="F2"/>
          </w:tcPr>
          <w:p w:rsidR="00A509D9" w:rsidRPr="00DB70D1" w:rsidRDefault="00A509D9" w:rsidP="00A509D9">
            <w:pPr>
              <w:pStyle w:val="Paragraphedeliste"/>
              <w:spacing w:before="120" w:after="120"/>
              <w:rPr>
                <w:sz w:val="20"/>
                <w:szCs w:val="20"/>
              </w:rPr>
            </w:pPr>
          </w:p>
          <w:p w:rsidR="00EF49AE" w:rsidRPr="00AE7717" w:rsidRDefault="00EF49AE" w:rsidP="00AE7717">
            <w:pPr>
              <w:spacing w:before="120" w:after="120"/>
              <w:ind w:right="252"/>
              <w:jc w:val="both"/>
              <w:rPr>
                <w:sz w:val="20"/>
                <w:szCs w:val="20"/>
              </w:rPr>
            </w:pPr>
          </w:p>
        </w:tc>
      </w:tr>
      <w:tr w:rsidR="00C17A0C" w:rsidRPr="00DB70D1" w:rsidTr="006C7426">
        <w:tc>
          <w:tcPr>
            <w:tcW w:w="1697" w:type="pct"/>
            <w:gridSpan w:val="2"/>
          </w:tcPr>
          <w:p w:rsidR="00C17A0C" w:rsidRPr="00DB70D1" w:rsidRDefault="00D52AE3" w:rsidP="00DA2A65">
            <w:pPr>
              <w:pStyle w:val="Paragraphedeliste"/>
              <w:spacing w:before="120" w:after="120"/>
              <w:ind w:left="142"/>
              <w:contextualSpacing w:val="0"/>
              <w:rPr>
                <w:b/>
                <w:i/>
                <w:szCs w:val="20"/>
              </w:rPr>
            </w:pPr>
            <w:r w:rsidRPr="00DB70D1">
              <w:rPr>
                <w:b/>
                <w:i/>
                <w:szCs w:val="20"/>
              </w:rPr>
              <w:lastRenderedPageBreak/>
              <w:t>4.2</w:t>
            </w:r>
            <w:r w:rsidR="00C66AB9" w:rsidRPr="00DB70D1">
              <w:rPr>
                <w:b/>
                <w:i/>
                <w:szCs w:val="20"/>
              </w:rPr>
              <w:t xml:space="preserve"> Ingénierie de l’offre de</w:t>
            </w:r>
            <w:r w:rsidR="00C17A0C" w:rsidRPr="00DB70D1">
              <w:rPr>
                <w:b/>
                <w:i/>
                <w:szCs w:val="20"/>
              </w:rPr>
              <w:t xml:space="preserve"> formation</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 xml:space="preserve">Approche adoptée pour la conception/révision des programmes et des contenus de formation </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 xml:space="preserve">Participation des professionnels </w:t>
            </w:r>
            <w:r w:rsidR="00411C17" w:rsidRPr="00DB70D1">
              <w:rPr>
                <w:sz w:val="20"/>
                <w:szCs w:val="20"/>
              </w:rPr>
              <w:t xml:space="preserve">/ acteurs du territoire </w:t>
            </w:r>
            <w:r w:rsidRPr="00DB70D1">
              <w:rPr>
                <w:sz w:val="20"/>
                <w:szCs w:val="20"/>
              </w:rPr>
              <w:t>à l’élaboration et à la révision des programmes / contenus de formation</w:t>
            </w:r>
          </w:p>
          <w:p w:rsidR="00C66AB9"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Prise en compte des demandes / contraintes des agriculteurs et des jeunes dans les programmes (projets personnalisés, adaptation au calendrier cultural, etc.)</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Programmes de formation faisant explicitement référence aux débouchés </w:t>
            </w:r>
            <w:r w:rsidR="00C66AB9" w:rsidRPr="00DB70D1">
              <w:rPr>
                <w:sz w:val="20"/>
                <w:szCs w:val="20"/>
              </w:rPr>
              <w:t xml:space="preserve">/compétences </w:t>
            </w:r>
            <w:r w:rsidRPr="00DB70D1">
              <w:rPr>
                <w:sz w:val="20"/>
                <w:szCs w:val="20"/>
              </w:rPr>
              <w:t>professionnels</w:t>
            </w:r>
            <w:r w:rsidR="00C66AB9" w:rsidRPr="00DB70D1">
              <w:rPr>
                <w:sz w:val="20"/>
                <w:szCs w:val="20"/>
              </w:rPr>
              <w:t xml:space="preserve"> (dont </w:t>
            </w:r>
            <w:r w:rsidRPr="00DB70D1">
              <w:rPr>
                <w:sz w:val="20"/>
                <w:szCs w:val="20"/>
              </w:rPr>
              <w:t>ciblage des métiers répondant aux besoins du secteur privé et des opérateurs économiques des territoires</w:t>
            </w:r>
            <w:r w:rsidR="00C66AB9" w:rsidRPr="00DB70D1">
              <w:rPr>
                <w:sz w:val="20"/>
                <w:szCs w:val="20"/>
              </w:rPr>
              <w:t>, et</w:t>
            </w:r>
            <w:r w:rsidRPr="00DB70D1">
              <w:rPr>
                <w:sz w:val="20"/>
                <w:szCs w:val="20"/>
              </w:rPr>
              <w:t xml:space="preserve"> formation aux métiers prioritaires</w:t>
            </w:r>
            <w:r w:rsidR="00C66AB9" w:rsidRPr="00DB70D1">
              <w:rPr>
                <w:sz w:val="20"/>
                <w:szCs w:val="20"/>
              </w:rPr>
              <w:t xml:space="preserve"> du secteur économique du pays)</w:t>
            </w:r>
          </w:p>
          <w:p w:rsidR="00C17A0C" w:rsidRPr="00DB70D1" w:rsidRDefault="00C66AB9" w:rsidP="006C7426">
            <w:pPr>
              <w:pStyle w:val="Paragraphedeliste"/>
              <w:numPr>
                <w:ilvl w:val="0"/>
                <w:numId w:val="11"/>
              </w:numPr>
              <w:spacing w:before="120" w:after="120"/>
              <w:ind w:left="567"/>
              <w:contextualSpacing w:val="0"/>
              <w:rPr>
                <w:sz w:val="20"/>
                <w:szCs w:val="20"/>
              </w:rPr>
            </w:pPr>
            <w:r w:rsidRPr="00DB70D1">
              <w:rPr>
                <w:sz w:val="20"/>
                <w:szCs w:val="20"/>
              </w:rPr>
              <w:t>Existence de</w:t>
            </w:r>
            <w:r w:rsidR="00C17A0C" w:rsidRPr="00DB70D1">
              <w:rPr>
                <w:sz w:val="20"/>
                <w:szCs w:val="20"/>
              </w:rPr>
              <w:t xml:space="preserve"> modules de formation aux compétences transversales</w:t>
            </w:r>
            <w:r w:rsidRPr="00DB70D1">
              <w:rPr>
                <w:sz w:val="20"/>
                <w:szCs w:val="20"/>
              </w:rPr>
              <w:t xml:space="preserve"> (communication, entrepreneuriat, informatique, gestion, etc.)</w:t>
            </w:r>
          </w:p>
        </w:tc>
        <w:tc>
          <w:tcPr>
            <w:tcW w:w="1887" w:type="pct"/>
          </w:tcPr>
          <w:p w:rsidR="009D0198" w:rsidRPr="002C3287" w:rsidRDefault="00357F74" w:rsidP="002C3287">
            <w:pPr>
              <w:spacing w:before="120" w:after="120"/>
              <w:ind w:right="298"/>
              <w:jc w:val="both"/>
              <w:rPr>
                <w:sz w:val="20"/>
                <w:szCs w:val="20"/>
              </w:rPr>
            </w:pPr>
            <w:r w:rsidRPr="002C3287">
              <w:rPr>
                <w:sz w:val="20"/>
                <w:szCs w:val="20"/>
              </w:rPr>
              <w:t xml:space="preserve"> </w:t>
            </w:r>
          </w:p>
        </w:tc>
        <w:tc>
          <w:tcPr>
            <w:tcW w:w="1416" w:type="pct"/>
            <w:shd w:val="clear" w:color="auto" w:fill="F2F2F2" w:themeFill="background1" w:themeFillShade="F2"/>
          </w:tcPr>
          <w:p w:rsidR="00F94AE2" w:rsidRDefault="00F94AE2" w:rsidP="005D238F">
            <w:pPr>
              <w:pStyle w:val="Default"/>
              <w:ind w:left="478" w:right="252"/>
              <w:jc w:val="both"/>
              <w:rPr>
                <w:rFonts w:asciiTheme="minorHAnsi" w:hAnsiTheme="minorHAnsi" w:cstheme="minorBidi"/>
                <w:color w:val="auto"/>
                <w:sz w:val="20"/>
                <w:szCs w:val="20"/>
              </w:rPr>
            </w:pPr>
          </w:p>
          <w:p w:rsidR="00C13C5F" w:rsidRPr="00C13C5F" w:rsidRDefault="00C13C5F" w:rsidP="002C3287">
            <w:pPr>
              <w:pStyle w:val="Default"/>
              <w:ind w:right="252"/>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 </w:t>
            </w:r>
          </w:p>
        </w:tc>
      </w:tr>
      <w:tr w:rsidR="00C17A0C" w:rsidRPr="00DB70D1" w:rsidTr="006C7426">
        <w:tc>
          <w:tcPr>
            <w:tcW w:w="1697" w:type="pct"/>
            <w:gridSpan w:val="2"/>
          </w:tcPr>
          <w:p w:rsidR="00C17A0C" w:rsidRPr="00DB70D1" w:rsidRDefault="00D52AE3" w:rsidP="00DA2A65">
            <w:pPr>
              <w:pStyle w:val="Paragraphedeliste"/>
              <w:spacing w:before="120" w:after="120"/>
              <w:ind w:left="142"/>
              <w:contextualSpacing w:val="0"/>
              <w:rPr>
                <w:b/>
                <w:i/>
                <w:szCs w:val="20"/>
              </w:rPr>
            </w:pPr>
            <w:r w:rsidRPr="00DB70D1">
              <w:rPr>
                <w:b/>
                <w:i/>
                <w:szCs w:val="20"/>
              </w:rPr>
              <w:t>4.3</w:t>
            </w:r>
            <w:r w:rsidR="00C66AB9" w:rsidRPr="00DB70D1">
              <w:rPr>
                <w:b/>
                <w:i/>
                <w:szCs w:val="20"/>
              </w:rPr>
              <w:t xml:space="preserve"> </w:t>
            </w:r>
            <w:r w:rsidR="00C17A0C" w:rsidRPr="00DB70D1">
              <w:rPr>
                <w:b/>
                <w:i/>
                <w:szCs w:val="20"/>
              </w:rPr>
              <w:t xml:space="preserve">Ingénierie pédagogique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Objectifs pédagogiques</w:t>
            </w:r>
            <w:r w:rsidR="00113D4F" w:rsidRPr="00DB70D1">
              <w:rPr>
                <w:sz w:val="20"/>
                <w:szCs w:val="20"/>
              </w:rPr>
              <w:t xml:space="preserve"> clairement définis dans les formations</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Méthodes </w:t>
            </w:r>
            <w:r w:rsidR="00113D4F" w:rsidRPr="00DB70D1">
              <w:rPr>
                <w:sz w:val="20"/>
                <w:szCs w:val="20"/>
              </w:rPr>
              <w:t>p</w:t>
            </w:r>
            <w:r w:rsidRPr="00DB70D1">
              <w:rPr>
                <w:sz w:val="20"/>
                <w:szCs w:val="20"/>
              </w:rPr>
              <w:t xml:space="preserve">édagogiques (volumes horaires </w:t>
            </w:r>
            <w:r w:rsidR="00113D4F" w:rsidRPr="00DB70D1">
              <w:rPr>
                <w:sz w:val="20"/>
                <w:szCs w:val="20"/>
              </w:rPr>
              <w:t>et parties théoriques / pratiques) adaptées</w:t>
            </w:r>
            <w:r w:rsidRPr="00DB70D1">
              <w:rPr>
                <w:sz w:val="20"/>
                <w:szCs w:val="20"/>
              </w:rPr>
              <w:t xml:space="preserve">  </w:t>
            </w:r>
          </w:p>
          <w:p w:rsidR="00C17A0C" w:rsidRPr="00DB70D1" w:rsidRDefault="00113D4F" w:rsidP="006C7426">
            <w:pPr>
              <w:pStyle w:val="Paragraphedeliste"/>
              <w:numPr>
                <w:ilvl w:val="0"/>
                <w:numId w:val="11"/>
              </w:numPr>
              <w:spacing w:before="120" w:after="120"/>
              <w:ind w:left="567"/>
              <w:contextualSpacing w:val="0"/>
              <w:rPr>
                <w:sz w:val="20"/>
                <w:szCs w:val="20"/>
              </w:rPr>
            </w:pPr>
            <w:r w:rsidRPr="00DB70D1">
              <w:rPr>
                <w:sz w:val="20"/>
                <w:szCs w:val="20"/>
              </w:rPr>
              <w:t>M</w:t>
            </w:r>
            <w:r w:rsidR="00C17A0C" w:rsidRPr="00DB70D1">
              <w:rPr>
                <w:sz w:val="20"/>
                <w:szCs w:val="20"/>
              </w:rPr>
              <w:t xml:space="preserve">odalités </w:t>
            </w:r>
            <w:r w:rsidRPr="00DB70D1">
              <w:rPr>
                <w:sz w:val="20"/>
                <w:szCs w:val="20"/>
              </w:rPr>
              <w:t xml:space="preserve">d’évaluation et </w:t>
            </w:r>
            <w:r w:rsidR="00C17A0C" w:rsidRPr="00DB70D1">
              <w:rPr>
                <w:sz w:val="20"/>
                <w:szCs w:val="20"/>
              </w:rPr>
              <w:t>de certification</w:t>
            </w:r>
            <w:r w:rsidR="00485B0D" w:rsidRPr="00DB70D1">
              <w:rPr>
                <w:sz w:val="20"/>
                <w:szCs w:val="20"/>
              </w:rPr>
              <w:t xml:space="preserve"> (VAE)</w:t>
            </w:r>
            <w:r w:rsidRPr="00DB70D1">
              <w:rPr>
                <w:sz w:val="20"/>
                <w:szCs w:val="20"/>
              </w:rPr>
              <w:t xml:space="preserve"> des formations</w:t>
            </w:r>
            <w:r w:rsidR="004D1433" w:rsidRPr="00DB70D1">
              <w:rPr>
                <w:sz w:val="20"/>
                <w:szCs w:val="20"/>
              </w:rPr>
              <w:t xml:space="preserve"> adaptées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 xml:space="preserve">Implication de la profession dans la mise en œuvre </w:t>
            </w:r>
            <w:r w:rsidRPr="00DB70D1">
              <w:rPr>
                <w:sz w:val="20"/>
                <w:szCs w:val="20"/>
              </w:rPr>
              <w:lastRenderedPageBreak/>
              <w:t>des formations (apprentissage</w:t>
            </w:r>
            <w:r w:rsidR="004D1433" w:rsidRPr="00DB70D1">
              <w:rPr>
                <w:sz w:val="20"/>
                <w:szCs w:val="20"/>
              </w:rPr>
              <w:t xml:space="preserve"> </w:t>
            </w:r>
            <w:r w:rsidRPr="00DB70D1">
              <w:rPr>
                <w:sz w:val="20"/>
                <w:szCs w:val="20"/>
              </w:rPr>
              <w:t>/</w:t>
            </w:r>
            <w:r w:rsidR="004D1433" w:rsidRPr="00DB70D1">
              <w:rPr>
                <w:sz w:val="20"/>
                <w:szCs w:val="20"/>
              </w:rPr>
              <w:t xml:space="preserve"> </w:t>
            </w:r>
            <w:r w:rsidRPr="00DB70D1">
              <w:rPr>
                <w:sz w:val="20"/>
                <w:szCs w:val="20"/>
              </w:rPr>
              <w:t>stages</w:t>
            </w:r>
            <w:r w:rsidR="004D1433" w:rsidRPr="00DB70D1">
              <w:rPr>
                <w:sz w:val="20"/>
                <w:szCs w:val="20"/>
              </w:rPr>
              <w:t xml:space="preserve"> </w:t>
            </w:r>
            <w:r w:rsidRPr="00DB70D1">
              <w:rPr>
                <w:sz w:val="20"/>
                <w:szCs w:val="20"/>
              </w:rPr>
              <w:t>/</w:t>
            </w:r>
            <w:r w:rsidR="004D1433" w:rsidRPr="00DB70D1">
              <w:rPr>
                <w:sz w:val="20"/>
                <w:szCs w:val="20"/>
              </w:rPr>
              <w:t xml:space="preserve"> </w:t>
            </w:r>
            <w:r w:rsidRPr="00DB70D1">
              <w:rPr>
                <w:sz w:val="20"/>
                <w:szCs w:val="20"/>
              </w:rPr>
              <w:t>intervention des professionnels dans les modules de formation</w:t>
            </w:r>
            <w:r w:rsidR="004D1433" w:rsidRPr="00DB70D1">
              <w:rPr>
                <w:sz w:val="20"/>
                <w:szCs w:val="20"/>
              </w:rPr>
              <w:t xml:space="preserve"> / Etc.</w:t>
            </w:r>
            <w:r w:rsidRPr="00DB70D1">
              <w:rPr>
                <w:sz w:val="20"/>
                <w:szCs w:val="20"/>
              </w:rPr>
              <w:t xml:space="preserve">) </w:t>
            </w:r>
          </w:p>
        </w:tc>
        <w:tc>
          <w:tcPr>
            <w:tcW w:w="1887" w:type="pct"/>
          </w:tcPr>
          <w:p w:rsidR="00A33693" w:rsidRDefault="00A33693" w:rsidP="00305813">
            <w:pPr>
              <w:pStyle w:val="Paragraphedeliste"/>
              <w:spacing w:before="120" w:after="120"/>
              <w:ind w:left="460"/>
              <w:jc w:val="both"/>
              <w:rPr>
                <w:sz w:val="20"/>
                <w:szCs w:val="20"/>
              </w:rPr>
            </w:pPr>
          </w:p>
          <w:p w:rsidR="006264E8" w:rsidRPr="002C3287" w:rsidRDefault="006264E8" w:rsidP="002C3287">
            <w:pPr>
              <w:spacing w:before="120" w:after="120"/>
              <w:jc w:val="both"/>
              <w:rPr>
                <w:sz w:val="20"/>
                <w:szCs w:val="20"/>
              </w:rPr>
            </w:pPr>
          </w:p>
        </w:tc>
        <w:tc>
          <w:tcPr>
            <w:tcW w:w="1416" w:type="pct"/>
            <w:shd w:val="clear" w:color="auto" w:fill="F2F2F2" w:themeFill="background1" w:themeFillShade="F2"/>
          </w:tcPr>
          <w:p w:rsidR="006464E5" w:rsidRDefault="006464E5" w:rsidP="006464E5">
            <w:pPr>
              <w:pStyle w:val="Paragraphedeliste"/>
              <w:spacing w:before="120" w:after="120"/>
              <w:rPr>
                <w:sz w:val="20"/>
                <w:szCs w:val="20"/>
              </w:rPr>
            </w:pPr>
          </w:p>
          <w:p w:rsidR="00C17A0C" w:rsidRPr="002C3287" w:rsidRDefault="00C17A0C" w:rsidP="002C3287">
            <w:pPr>
              <w:spacing w:before="120" w:after="120"/>
              <w:rPr>
                <w:sz w:val="20"/>
                <w:szCs w:val="20"/>
              </w:rPr>
            </w:pPr>
          </w:p>
        </w:tc>
      </w:tr>
      <w:tr w:rsidR="009B711E" w:rsidRPr="00DB70D1" w:rsidTr="006C7426">
        <w:tc>
          <w:tcPr>
            <w:tcW w:w="1697" w:type="pct"/>
            <w:gridSpan w:val="2"/>
          </w:tcPr>
          <w:p w:rsidR="009B711E" w:rsidRPr="00DB70D1" w:rsidRDefault="00D52AE3" w:rsidP="00EF3F07">
            <w:pPr>
              <w:pStyle w:val="Paragraphedeliste"/>
              <w:spacing w:before="120" w:after="120"/>
              <w:ind w:left="142"/>
              <w:contextualSpacing w:val="0"/>
              <w:rPr>
                <w:b/>
                <w:i/>
                <w:szCs w:val="20"/>
              </w:rPr>
            </w:pPr>
            <w:r w:rsidRPr="00DB70D1">
              <w:rPr>
                <w:b/>
                <w:i/>
                <w:szCs w:val="20"/>
              </w:rPr>
              <w:lastRenderedPageBreak/>
              <w:t>4.4</w:t>
            </w:r>
            <w:r w:rsidR="009B711E" w:rsidRPr="00DB70D1">
              <w:rPr>
                <w:b/>
                <w:i/>
                <w:szCs w:val="20"/>
              </w:rPr>
              <w:t xml:space="preserve"> Formation des formateurs</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 xml:space="preserve">Existence d’un dispositif de recyclage des formateurs et responsables de centre  </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 xml:space="preserve">Recrutement et formation de nouveaux formateurs </w:t>
            </w:r>
          </w:p>
          <w:p w:rsidR="009B711E" w:rsidRPr="00DB70D1" w:rsidRDefault="009B711E" w:rsidP="00783C84">
            <w:pPr>
              <w:pStyle w:val="Paragraphedeliste"/>
              <w:spacing w:before="120" w:after="120"/>
              <w:ind w:left="567"/>
              <w:contextualSpacing w:val="0"/>
              <w:rPr>
                <w:sz w:val="20"/>
                <w:szCs w:val="20"/>
              </w:rPr>
            </w:pPr>
          </w:p>
        </w:tc>
        <w:tc>
          <w:tcPr>
            <w:tcW w:w="1887" w:type="pct"/>
          </w:tcPr>
          <w:p w:rsidR="00305813" w:rsidRDefault="00305813" w:rsidP="00305813">
            <w:pPr>
              <w:pStyle w:val="Paragraphedeliste"/>
              <w:spacing w:before="120" w:after="120"/>
              <w:ind w:left="460"/>
              <w:jc w:val="both"/>
              <w:rPr>
                <w:sz w:val="20"/>
                <w:szCs w:val="20"/>
              </w:rPr>
            </w:pPr>
          </w:p>
          <w:p w:rsidR="00233009" w:rsidRPr="00DB70D1" w:rsidRDefault="00233009" w:rsidP="002C3287">
            <w:pPr>
              <w:pStyle w:val="Paragraphedeliste"/>
              <w:spacing w:before="120" w:after="120"/>
              <w:jc w:val="both"/>
              <w:rPr>
                <w:sz w:val="20"/>
                <w:szCs w:val="20"/>
              </w:rPr>
            </w:pPr>
          </w:p>
        </w:tc>
        <w:tc>
          <w:tcPr>
            <w:tcW w:w="1416" w:type="pct"/>
            <w:shd w:val="clear" w:color="auto" w:fill="F2F2F2" w:themeFill="background1" w:themeFillShade="F2"/>
          </w:tcPr>
          <w:p w:rsidR="00233009" w:rsidRDefault="00233009" w:rsidP="00233009">
            <w:pPr>
              <w:pStyle w:val="Paragraphedeliste"/>
              <w:tabs>
                <w:tab w:val="left" w:pos="3880"/>
              </w:tabs>
              <w:spacing w:before="120" w:after="120"/>
              <w:ind w:right="252"/>
              <w:jc w:val="both"/>
              <w:rPr>
                <w:sz w:val="20"/>
                <w:szCs w:val="20"/>
              </w:rPr>
            </w:pPr>
          </w:p>
          <w:p w:rsidR="00C848A0" w:rsidRPr="002C3287" w:rsidRDefault="00C848A0" w:rsidP="002C3287">
            <w:pPr>
              <w:tabs>
                <w:tab w:val="left" w:pos="3880"/>
              </w:tabs>
              <w:spacing w:before="120" w:after="120"/>
              <w:ind w:right="252"/>
              <w:rPr>
                <w:sz w:val="20"/>
                <w:szCs w:val="20"/>
              </w:rPr>
            </w:pPr>
          </w:p>
        </w:tc>
      </w:tr>
      <w:tr w:rsidR="00C17A0C" w:rsidRPr="00DB70D1" w:rsidTr="006C7426">
        <w:tc>
          <w:tcPr>
            <w:tcW w:w="1697" w:type="pct"/>
            <w:gridSpan w:val="2"/>
          </w:tcPr>
          <w:p w:rsidR="00C17A0C" w:rsidRPr="00DB70D1" w:rsidRDefault="00D52AE3" w:rsidP="004D1433">
            <w:pPr>
              <w:pStyle w:val="Paragraphedeliste"/>
              <w:spacing w:before="120" w:after="120"/>
              <w:ind w:left="142"/>
              <w:contextualSpacing w:val="0"/>
              <w:rPr>
                <w:b/>
                <w:i/>
                <w:szCs w:val="20"/>
              </w:rPr>
            </w:pPr>
            <w:r w:rsidRPr="00DB70D1">
              <w:rPr>
                <w:b/>
                <w:i/>
                <w:szCs w:val="20"/>
              </w:rPr>
              <w:t>4.5</w:t>
            </w:r>
            <w:r w:rsidR="004D1433" w:rsidRPr="00DB70D1">
              <w:rPr>
                <w:b/>
                <w:i/>
                <w:szCs w:val="20"/>
              </w:rPr>
              <w:t xml:space="preserve"> </w:t>
            </w:r>
            <w:r w:rsidR="00C17A0C" w:rsidRPr="00DB70D1">
              <w:rPr>
                <w:b/>
                <w:i/>
                <w:szCs w:val="20"/>
              </w:rPr>
              <w:t>Continuum formation-insertion des jeunes</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Prise en compte de l’insertion dans le cursus de formation (montage de projet professionnel</w:t>
            </w:r>
            <w:r w:rsidR="004D1433" w:rsidRPr="00DB70D1">
              <w:rPr>
                <w:sz w:val="20"/>
                <w:szCs w:val="20"/>
              </w:rPr>
              <w:t>, modules de préparation à la vie active, etc.</w:t>
            </w:r>
            <w:r w:rsidRPr="00DB70D1">
              <w:rPr>
                <w:sz w:val="20"/>
                <w:szCs w:val="20"/>
              </w:rPr>
              <w:t xml:space="preserve">) </w:t>
            </w:r>
          </w:p>
          <w:p w:rsidR="00C17A0C" w:rsidRPr="00DB70D1" w:rsidRDefault="00C17A0C" w:rsidP="006C7426">
            <w:pPr>
              <w:pStyle w:val="Paragraphedeliste"/>
              <w:numPr>
                <w:ilvl w:val="0"/>
                <w:numId w:val="11"/>
              </w:numPr>
              <w:spacing w:before="120" w:after="120"/>
              <w:ind w:left="567"/>
              <w:contextualSpacing w:val="0"/>
              <w:rPr>
                <w:rFonts w:cs="Arial"/>
                <w:sz w:val="20"/>
              </w:rPr>
            </w:pPr>
            <w:r w:rsidRPr="00DB70D1">
              <w:rPr>
                <w:sz w:val="20"/>
                <w:szCs w:val="20"/>
              </w:rPr>
              <w:t>Présence d’un dispositif d’accompagnement à l’insertion (forme de l’accompagnement mis en place, orientation, suivi, présence d’un conseiller</w:t>
            </w:r>
            <w:r w:rsidR="004D1433" w:rsidRPr="00DB70D1">
              <w:rPr>
                <w:sz w:val="20"/>
                <w:szCs w:val="20"/>
              </w:rPr>
              <w:t>, etc.</w:t>
            </w:r>
            <w:r w:rsidRPr="00DB70D1">
              <w:rPr>
                <w:sz w:val="20"/>
                <w:szCs w:val="20"/>
              </w:rPr>
              <w:t>)</w:t>
            </w:r>
          </w:p>
        </w:tc>
        <w:tc>
          <w:tcPr>
            <w:tcW w:w="1887" w:type="pct"/>
          </w:tcPr>
          <w:p w:rsidR="00E74B2A" w:rsidRDefault="00E74B2A" w:rsidP="00E74B2A">
            <w:pPr>
              <w:pStyle w:val="Paragraphedeliste"/>
              <w:spacing w:before="120" w:after="120"/>
              <w:ind w:left="177"/>
              <w:rPr>
                <w:sz w:val="20"/>
                <w:szCs w:val="20"/>
              </w:rPr>
            </w:pPr>
          </w:p>
          <w:p w:rsidR="000E44A1" w:rsidRPr="002C3287" w:rsidRDefault="000E44A1" w:rsidP="002C3287">
            <w:pPr>
              <w:spacing w:before="120" w:after="120"/>
              <w:rPr>
                <w:sz w:val="20"/>
                <w:szCs w:val="20"/>
              </w:rPr>
            </w:pPr>
          </w:p>
        </w:tc>
        <w:tc>
          <w:tcPr>
            <w:tcW w:w="1416" w:type="pct"/>
            <w:shd w:val="clear" w:color="auto" w:fill="F2F2F2" w:themeFill="background1" w:themeFillShade="F2"/>
          </w:tcPr>
          <w:p w:rsidR="000E44A1" w:rsidRDefault="000E44A1" w:rsidP="000E44A1">
            <w:pPr>
              <w:pStyle w:val="Paragraphedeliste"/>
              <w:spacing w:before="120" w:after="120"/>
              <w:ind w:left="336" w:right="110"/>
              <w:jc w:val="both"/>
              <w:rPr>
                <w:sz w:val="20"/>
                <w:szCs w:val="20"/>
              </w:rPr>
            </w:pPr>
          </w:p>
          <w:p w:rsidR="00874B30" w:rsidRDefault="00874B30" w:rsidP="00874B30">
            <w:pPr>
              <w:pStyle w:val="Paragraphedeliste"/>
              <w:spacing w:before="120" w:after="120"/>
              <w:ind w:left="336" w:right="110"/>
              <w:rPr>
                <w:sz w:val="20"/>
                <w:szCs w:val="20"/>
              </w:rPr>
            </w:pPr>
          </w:p>
          <w:p w:rsidR="000E44A1" w:rsidRPr="002C3287" w:rsidRDefault="000E44A1" w:rsidP="002C3287">
            <w:pPr>
              <w:spacing w:before="120" w:after="120"/>
              <w:ind w:right="110"/>
              <w:rPr>
                <w:sz w:val="20"/>
                <w:szCs w:val="20"/>
              </w:rPr>
            </w:pPr>
          </w:p>
          <w:p w:rsidR="00DE1F5B" w:rsidRPr="00DE1F5B" w:rsidRDefault="00DE1F5B" w:rsidP="00233009">
            <w:pPr>
              <w:pStyle w:val="Paragraphedeliste"/>
              <w:spacing w:before="120" w:after="120"/>
              <w:ind w:left="336" w:right="110"/>
              <w:rPr>
                <w:sz w:val="20"/>
                <w:szCs w:val="20"/>
              </w:rPr>
            </w:pPr>
          </w:p>
        </w:tc>
      </w:tr>
      <w:tr w:rsidR="009B711E" w:rsidRPr="00DB70D1" w:rsidTr="006C7426">
        <w:tc>
          <w:tcPr>
            <w:tcW w:w="1697" w:type="pct"/>
            <w:gridSpan w:val="2"/>
          </w:tcPr>
          <w:p w:rsidR="009B711E" w:rsidRPr="00DB70D1" w:rsidRDefault="00D52AE3" w:rsidP="00FF2357">
            <w:pPr>
              <w:pStyle w:val="Paragraphedeliste"/>
              <w:spacing w:before="120" w:after="120"/>
              <w:ind w:left="142"/>
              <w:contextualSpacing w:val="0"/>
              <w:rPr>
                <w:b/>
                <w:i/>
                <w:szCs w:val="20"/>
              </w:rPr>
            </w:pPr>
            <w:r w:rsidRPr="00DB70D1">
              <w:rPr>
                <w:b/>
                <w:i/>
                <w:szCs w:val="20"/>
              </w:rPr>
              <w:t>4.6</w:t>
            </w:r>
            <w:r w:rsidR="009B711E" w:rsidRPr="00DB70D1">
              <w:rPr>
                <w:b/>
                <w:i/>
                <w:szCs w:val="20"/>
              </w:rPr>
              <w:t xml:space="preserve"> Système de certification des compétences</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Identification des ministères certificateurs, des types de certifications professionnelles dans le secteur</w:t>
            </w:r>
          </w:p>
          <w:p w:rsidR="009B711E" w:rsidRPr="00DB70D1" w:rsidRDefault="009B711E" w:rsidP="006C7426">
            <w:pPr>
              <w:pStyle w:val="Paragraphedeliste"/>
              <w:numPr>
                <w:ilvl w:val="0"/>
                <w:numId w:val="11"/>
              </w:numPr>
              <w:spacing w:before="120" w:after="120"/>
              <w:ind w:left="567"/>
              <w:contextualSpacing w:val="0"/>
              <w:rPr>
                <w:sz w:val="20"/>
                <w:szCs w:val="20"/>
              </w:rPr>
            </w:pPr>
            <w:r w:rsidRPr="00DB70D1">
              <w:rPr>
                <w:sz w:val="20"/>
                <w:szCs w:val="20"/>
              </w:rPr>
              <w:t>Existence d’un cadre national de certifications professionnels et périmètre</w:t>
            </w:r>
          </w:p>
          <w:p w:rsidR="009B711E" w:rsidRPr="00DB70D1" w:rsidRDefault="009B711E" w:rsidP="006C7426">
            <w:pPr>
              <w:pStyle w:val="Paragraphedeliste"/>
              <w:numPr>
                <w:ilvl w:val="0"/>
                <w:numId w:val="11"/>
              </w:numPr>
              <w:spacing w:before="120" w:after="120"/>
              <w:ind w:left="567"/>
              <w:contextualSpacing w:val="0"/>
              <w:rPr>
                <w:b/>
                <w:i/>
                <w:szCs w:val="20"/>
              </w:rPr>
            </w:pPr>
            <w:r w:rsidRPr="00DB70D1">
              <w:rPr>
                <w:sz w:val="20"/>
                <w:szCs w:val="20"/>
              </w:rPr>
              <w:t>Pilotage du système de certification (certification professionnelles, qualité de l’offre de formation…)</w:t>
            </w:r>
          </w:p>
        </w:tc>
        <w:tc>
          <w:tcPr>
            <w:tcW w:w="1887" w:type="pct"/>
          </w:tcPr>
          <w:p w:rsidR="000E44A1" w:rsidRPr="000E44A1" w:rsidRDefault="000E44A1" w:rsidP="002C3287">
            <w:pPr>
              <w:pStyle w:val="Paragraphedeliste"/>
              <w:spacing w:before="120" w:after="120"/>
              <w:jc w:val="both"/>
              <w:rPr>
                <w:sz w:val="20"/>
                <w:szCs w:val="20"/>
              </w:rPr>
            </w:pPr>
            <w:r>
              <w:rPr>
                <w:sz w:val="20"/>
                <w:szCs w:val="20"/>
              </w:rPr>
              <w:t xml:space="preserve"> </w:t>
            </w:r>
          </w:p>
        </w:tc>
        <w:tc>
          <w:tcPr>
            <w:tcW w:w="1416" w:type="pct"/>
            <w:shd w:val="clear" w:color="auto" w:fill="F2F2F2" w:themeFill="background1" w:themeFillShade="F2"/>
          </w:tcPr>
          <w:p w:rsidR="00233009" w:rsidRPr="000E44A1" w:rsidRDefault="00233009" w:rsidP="002C3287">
            <w:pPr>
              <w:pStyle w:val="Paragraphedeliste"/>
              <w:spacing w:before="120" w:after="120"/>
              <w:ind w:left="620" w:right="252"/>
              <w:jc w:val="both"/>
              <w:rPr>
                <w:sz w:val="20"/>
                <w:szCs w:val="20"/>
              </w:rPr>
            </w:pPr>
          </w:p>
        </w:tc>
      </w:tr>
      <w:tr w:rsidR="00C17A0C" w:rsidRPr="00DB70D1" w:rsidTr="006C7426">
        <w:tc>
          <w:tcPr>
            <w:tcW w:w="1697" w:type="pct"/>
            <w:gridSpan w:val="2"/>
          </w:tcPr>
          <w:p w:rsidR="00FF2357" w:rsidRPr="00DB70D1" w:rsidRDefault="00CF02C6" w:rsidP="00FF2357">
            <w:pPr>
              <w:pStyle w:val="Paragraphedeliste"/>
              <w:spacing w:before="120" w:after="120"/>
              <w:ind w:left="142"/>
              <w:contextualSpacing w:val="0"/>
              <w:rPr>
                <w:b/>
                <w:i/>
                <w:szCs w:val="20"/>
              </w:rPr>
            </w:pPr>
            <w:r w:rsidRPr="00DB70D1">
              <w:rPr>
                <w:b/>
                <w:i/>
                <w:szCs w:val="20"/>
              </w:rPr>
              <w:t>4.7</w:t>
            </w:r>
            <w:r w:rsidR="00FF2357" w:rsidRPr="00DB70D1">
              <w:rPr>
                <w:b/>
                <w:i/>
                <w:szCs w:val="20"/>
              </w:rPr>
              <w:t xml:space="preserve"> Principaux </w:t>
            </w:r>
            <w:r w:rsidR="00C17A0C" w:rsidRPr="00DB70D1">
              <w:rPr>
                <w:b/>
                <w:i/>
                <w:szCs w:val="20"/>
              </w:rPr>
              <w:t xml:space="preserve">partenariats </w:t>
            </w:r>
          </w:p>
          <w:p w:rsidR="00C17A0C" w:rsidRPr="00DB70D1" w:rsidRDefault="00FF2357" w:rsidP="006C7426">
            <w:pPr>
              <w:pStyle w:val="Paragraphedeliste"/>
              <w:numPr>
                <w:ilvl w:val="0"/>
                <w:numId w:val="11"/>
              </w:numPr>
              <w:spacing w:before="120" w:after="120"/>
              <w:ind w:left="567"/>
              <w:contextualSpacing w:val="0"/>
              <w:rPr>
                <w:sz w:val="20"/>
                <w:szCs w:val="20"/>
              </w:rPr>
            </w:pPr>
            <w:r w:rsidRPr="00DB70D1">
              <w:rPr>
                <w:sz w:val="20"/>
                <w:szCs w:val="20"/>
              </w:rPr>
              <w:t>P</w:t>
            </w:r>
            <w:r w:rsidR="00C17A0C" w:rsidRPr="00DB70D1">
              <w:rPr>
                <w:sz w:val="20"/>
                <w:szCs w:val="20"/>
              </w:rPr>
              <w:t>artena</w:t>
            </w:r>
            <w:r w:rsidRPr="00DB70D1">
              <w:rPr>
                <w:sz w:val="20"/>
                <w:szCs w:val="20"/>
              </w:rPr>
              <w:t xml:space="preserve">riats </w:t>
            </w:r>
            <w:r w:rsidR="00C17A0C" w:rsidRPr="00DB70D1">
              <w:rPr>
                <w:sz w:val="20"/>
                <w:szCs w:val="20"/>
              </w:rPr>
              <w:t>académiques actifs avec des institutions de formation et des réseaux institutionnels nationaux, régionaux, internationaux)</w:t>
            </w:r>
          </w:p>
        </w:tc>
        <w:tc>
          <w:tcPr>
            <w:tcW w:w="1887" w:type="pct"/>
          </w:tcPr>
          <w:p w:rsidR="00014CD6" w:rsidRDefault="00014CD6"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Default="002C3287" w:rsidP="00CF02C6">
            <w:pPr>
              <w:spacing w:before="120" w:after="120"/>
              <w:ind w:right="298"/>
              <w:jc w:val="both"/>
              <w:rPr>
                <w:sz w:val="20"/>
                <w:szCs w:val="20"/>
              </w:rPr>
            </w:pPr>
          </w:p>
          <w:p w:rsidR="002C3287" w:rsidRPr="00DB70D1" w:rsidRDefault="002C3287" w:rsidP="00CF02C6">
            <w:pPr>
              <w:spacing w:before="120" w:after="120"/>
              <w:ind w:right="298"/>
              <w:jc w:val="both"/>
              <w:rPr>
                <w:sz w:val="20"/>
                <w:szCs w:val="20"/>
              </w:rPr>
            </w:pPr>
          </w:p>
        </w:tc>
        <w:tc>
          <w:tcPr>
            <w:tcW w:w="1416" w:type="pct"/>
            <w:shd w:val="clear" w:color="auto" w:fill="F2F2F2" w:themeFill="background1" w:themeFillShade="F2"/>
          </w:tcPr>
          <w:p w:rsidR="00C17A0C" w:rsidRPr="002C3287" w:rsidRDefault="00C17A0C" w:rsidP="002C3287">
            <w:pPr>
              <w:tabs>
                <w:tab w:val="left" w:pos="4022"/>
              </w:tabs>
              <w:spacing w:before="120" w:after="120"/>
              <w:ind w:right="252"/>
              <w:jc w:val="both"/>
              <w:rPr>
                <w:sz w:val="20"/>
                <w:szCs w:val="20"/>
              </w:rPr>
            </w:pPr>
          </w:p>
        </w:tc>
      </w:tr>
      <w:tr w:rsidR="004E04CE" w:rsidRPr="00DB70D1" w:rsidTr="00EF3F07">
        <w:tc>
          <w:tcPr>
            <w:tcW w:w="5000" w:type="pct"/>
            <w:gridSpan w:val="4"/>
            <w:shd w:val="clear" w:color="auto" w:fill="D9D9D9" w:themeFill="background1" w:themeFillShade="D9"/>
          </w:tcPr>
          <w:p w:rsidR="004E04CE" w:rsidRPr="00006231" w:rsidRDefault="00553FF7" w:rsidP="00006231">
            <w:pPr>
              <w:spacing w:before="120" w:after="120"/>
              <w:ind w:left="360"/>
              <w:rPr>
                <w:b/>
                <w:sz w:val="24"/>
                <w:szCs w:val="20"/>
              </w:rPr>
            </w:pPr>
            <w:r>
              <w:rPr>
                <w:b/>
                <w:sz w:val="24"/>
                <w:szCs w:val="20"/>
              </w:rPr>
              <w:lastRenderedPageBreak/>
              <w:t>5-</w:t>
            </w:r>
            <w:r w:rsidRPr="00006231">
              <w:rPr>
                <w:b/>
                <w:sz w:val="24"/>
                <w:szCs w:val="20"/>
              </w:rPr>
              <w:t>Expertise technique et partenaires</w:t>
            </w:r>
          </w:p>
        </w:tc>
      </w:tr>
      <w:tr w:rsidR="00C17A0C" w:rsidRPr="00DB70D1" w:rsidTr="00C833D2">
        <w:tc>
          <w:tcPr>
            <w:tcW w:w="1651" w:type="pct"/>
          </w:tcPr>
          <w:p w:rsidR="00C17A0C" w:rsidRPr="00DB70D1" w:rsidRDefault="004E04CE" w:rsidP="00FF2357">
            <w:pPr>
              <w:spacing w:before="120" w:after="120"/>
              <w:ind w:left="142"/>
              <w:rPr>
                <w:b/>
                <w:i/>
                <w:szCs w:val="20"/>
              </w:rPr>
            </w:pPr>
            <w:r w:rsidRPr="00DB70D1">
              <w:rPr>
                <w:b/>
                <w:i/>
                <w:szCs w:val="20"/>
              </w:rPr>
              <w:t>5.1</w:t>
            </w:r>
            <w:r w:rsidR="00FF2357" w:rsidRPr="00DB70D1">
              <w:rPr>
                <w:b/>
                <w:i/>
                <w:szCs w:val="20"/>
              </w:rPr>
              <w:t xml:space="preserve"> </w:t>
            </w:r>
            <w:r w:rsidR="00C17A0C" w:rsidRPr="00DB70D1">
              <w:rPr>
                <w:b/>
                <w:i/>
                <w:szCs w:val="20"/>
              </w:rPr>
              <w:t xml:space="preserve">Compétences des acteurs impliqués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Per</w:t>
            </w:r>
            <w:r w:rsidR="004E04CE" w:rsidRPr="00DB70D1">
              <w:rPr>
                <w:sz w:val="20"/>
                <w:szCs w:val="20"/>
              </w:rPr>
              <w:t xml:space="preserve">ception des acteurs sur la FAR </w:t>
            </w:r>
            <w:r w:rsidRPr="00DB70D1">
              <w:rPr>
                <w:sz w:val="20"/>
                <w:szCs w:val="20"/>
              </w:rPr>
              <w:t xml:space="preserve"> </w:t>
            </w:r>
          </w:p>
          <w:p w:rsidR="00C17A0C" w:rsidRPr="00DB70D1" w:rsidRDefault="00C17A0C" w:rsidP="006C7426">
            <w:pPr>
              <w:pStyle w:val="Paragraphedeliste"/>
              <w:numPr>
                <w:ilvl w:val="0"/>
                <w:numId w:val="11"/>
              </w:numPr>
              <w:spacing w:before="120" w:after="120"/>
              <w:ind w:left="567"/>
              <w:contextualSpacing w:val="0"/>
              <w:rPr>
                <w:sz w:val="20"/>
                <w:szCs w:val="20"/>
              </w:rPr>
            </w:pPr>
            <w:r w:rsidRPr="00DB70D1">
              <w:rPr>
                <w:sz w:val="20"/>
                <w:szCs w:val="20"/>
              </w:rPr>
              <w:t>Niveau d’expériences et/ou connaissance des acteurs dans le domaine de la FAR + antériorités</w:t>
            </w:r>
          </w:p>
          <w:p w:rsidR="00C17A0C" w:rsidRPr="00DB70D1" w:rsidRDefault="00C17A0C" w:rsidP="006C7426">
            <w:pPr>
              <w:pStyle w:val="Paragraphedeliste"/>
              <w:numPr>
                <w:ilvl w:val="0"/>
                <w:numId w:val="11"/>
              </w:numPr>
              <w:spacing w:before="120" w:after="120"/>
              <w:ind w:left="567"/>
              <w:contextualSpacing w:val="0"/>
              <w:rPr>
                <w:rFonts w:cs="Arial"/>
                <w:sz w:val="20"/>
              </w:rPr>
            </w:pPr>
            <w:r w:rsidRPr="00DB70D1">
              <w:rPr>
                <w:sz w:val="20"/>
                <w:szCs w:val="20"/>
              </w:rPr>
              <w:t>Besoins en renforcement de capacités des acteurs</w:t>
            </w:r>
            <w:r w:rsidRPr="00DB70D1">
              <w:rPr>
                <w:rFonts w:cs="Arial"/>
                <w:sz w:val="20"/>
              </w:rPr>
              <w:t xml:space="preserve"> </w:t>
            </w:r>
          </w:p>
        </w:tc>
        <w:tc>
          <w:tcPr>
            <w:tcW w:w="1933" w:type="pct"/>
            <w:gridSpan w:val="2"/>
          </w:tcPr>
          <w:p w:rsidR="00C17A0C" w:rsidRPr="00DB70D1" w:rsidRDefault="00C17A0C" w:rsidP="00CF02C6">
            <w:pPr>
              <w:pStyle w:val="Paragraphedeliste"/>
              <w:spacing w:before="120" w:after="120"/>
              <w:ind w:left="444"/>
              <w:rPr>
                <w:sz w:val="20"/>
                <w:szCs w:val="20"/>
              </w:rPr>
            </w:pPr>
          </w:p>
        </w:tc>
        <w:tc>
          <w:tcPr>
            <w:tcW w:w="1416" w:type="pct"/>
            <w:shd w:val="clear" w:color="auto" w:fill="F2F2F2" w:themeFill="background1" w:themeFillShade="F2"/>
          </w:tcPr>
          <w:p w:rsidR="00C17A0C" w:rsidRPr="00DB70D1" w:rsidRDefault="00C17A0C" w:rsidP="00C833D2">
            <w:pPr>
              <w:spacing w:before="120" w:after="120"/>
              <w:ind w:left="360"/>
              <w:rPr>
                <w:b/>
                <w:sz w:val="20"/>
                <w:szCs w:val="20"/>
              </w:rPr>
            </w:pPr>
          </w:p>
        </w:tc>
      </w:tr>
      <w:tr w:rsidR="004E04CE" w:rsidRPr="00DB70D1" w:rsidTr="00EF3F07">
        <w:tc>
          <w:tcPr>
            <w:tcW w:w="1651" w:type="pct"/>
          </w:tcPr>
          <w:p w:rsidR="004E04CE" w:rsidRPr="00DB70D1" w:rsidRDefault="004E04CE" w:rsidP="00EF3F07">
            <w:pPr>
              <w:spacing w:before="120" w:after="120"/>
              <w:ind w:left="142"/>
              <w:rPr>
                <w:b/>
                <w:i/>
                <w:szCs w:val="20"/>
              </w:rPr>
            </w:pPr>
            <w:r w:rsidRPr="00DB70D1">
              <w:rPr>
                <w:b/>
                <w:i/>
                <w:szCs w:val="20"/>
              </w:rPr>
              <w:t>5.2 Réseau FAR</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Actions du réseau FAR au niveau du pays : échanges d’expériences, renforcement de capacités des acteurs de la FAR, plaidoyer, etc.</w:t>
            </w:r>
          </w:p>
          <w:p w:rsidR="004E04CE" w:rsidRPr="00DB70D1" w:rsidRDefault="004E04CE" w:rsidP="006C7426">
            <w:pPr>
              <w:pStyle w:val="Paragraphedeliste"/>
              <w:numPr>
                <w:ilvl w:val="0"/>
                <w:numId w:val="11"/>
              </w:numPr>
              <w:spacing w:before="120" w:after="120"/>
              <w:ind w:left="567"/>
              <w:contextualSpacing w:val="0"/>
              <w:rPr>
                <w:sz w:val="20"/>
                <w:szCs w:val="20"/>
              </w:rPr>
            </w:pPr>
            <w:r w:rsidRPr="00DB70D1">
              <w:rPr>
                <w:sz w:val="20"/>
                <w:szCs w:val="20"/>
              </w:rPr>
              <w:t>Structuration d’un réseau national</w:t>
            </w:r>
          </w:p>
        </w:tc>
        <w:tc>
          <w:tcPr>
            <w:tcW w:w="1933" w:type="pct"/>
            <w:gridSpan w:val="2"/>
          </w:tcPr>
          <w:p w:rsidR="002F0880" w:rsidRDefault="002F0880" w:rsidP="005E4F95">
            <w:pPr>
              <w:spacing w:before="120" w:after="120"/>
              <w:rPr>
                <w:sz w:val="20"/>
                <w:szCs w:val="20"/>
              </w:rPr>
            </w:pPr>
          </w:p>
          <w:p w:rsidR="0068712D" w:rsidRPr="0068712D" w:rsidRDefault="0068712D" w:rsidP="002C3287">
            <w:pPr>
              <w:pStyle w:val="Paragraphedeliste"/>
              <w:rPr>
                <w:sz w:val="20"/>
                <w:szCs w:val="20"/>
              </w:rPr>
            </w:pPr>
          </w:p>
        </w:tc>
        <w:tc>
          <w:tcPr>
            <w:tcW w:w="1416" w:type="pct"/>
            <w:shd w:val="clear" w:color="auto" w:fill="F2F2F2" w:themeFill="background1" w:themeFillShade="F2"/>
          </w:tcPr>
          <w:p w:rsidR="00553FF7" w:rsidRDefault="00553FF7" w:rsidP="00553FF7">
            <w:pPr>
              <w:pStyle w:val="Paragraphedeliste"/>
              <w:spacing w:before="120" w:after="120"/>
              <w:ind w:left="444"/>
              <w:rPr>
                <w:sz w:val="20"/>
                <w:szCs w:val="20"/>
              </w:rPr>
            </w:pPr>
          </w:p>
          <w:p w:rsidR="0068712D" w:rsidRPr="0068712D" w:rsidRDefault="0068712D" w:rsidP="002C3287">
            <w:pPr>
              <w:pStyle w:val="Paragraphedeliste"/>
              <w:spacing w:before="120" w:after="120"/>
              <w:ind w:left="444"/>
              <w:rPr>
                <w:sz w:val="20"/>
                <w:szCs w:val="20"/>
              </w:rPr>
            </w:pPr>
            <w:r>
              <w:rPr>
                <w:sz w:val="20"/>
                <w:szCs w:val="20"/>
              </w:rPr>
              <w:t xml:space="preserve"> </w:t>
            </w:r>
          </w:p>
        </w:tc>
      </w:tr>
      <w:tr w:rsidR="004E04CE" w:rsidRPr="00BC62F8" w:rsidTr="00C833D2">
        <w:tc>
          <w:tcPr>
            <w:tcW w:w="1651" w:type="pct"/>
          </w:tcPr>
          <w:p w:rsidR="004E04CE" w:rsidRPr="00DB70D1" w:rsidRDefault="004E04CE" w:rsidP="00FF2357">
            <w:pPr>
              <w:spacing w:before="120" w:after="120"/>
              <w:ind w:left="142"/>
              <w:rPr>
                <w:b/>
                <w:i/>
                <w:szCs w:val="20"/>
              </w:rPr>
            </w:pPr>
            <w:r w:rsidRPr="00DB70D1">
              <w:rPr>
                <w:b/>
                <w:i/>
                <w:szCs w:val="20"/>
              </w:rPr>
              <w:t>5.3 Apports d’expertises externes</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Projets de PTF</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Assistance technique</w:t>
            </w:r>
          </w:p>
          <w:p w:rsidR="004E04CE" w:rsidRPr="00DB70D1" w:rsidRDefault="004E04CE" w:rsidP="00D52AE3">
            <w:pPr>
              <w:pStyle w:val="Paragraphedeliste"/>
              <w:numPr>
                <w:ilvl w:val="0"/>
                <w:numId w:val="11"/>
              </w:numPr>
              <w:spacing w:before="120" w:after="120"/>
              <w:ind w:left="567"/>
              <w:contextualSpacing w:val="0"/>
              <w:rPr>
                <w:sz w:val="20"/>
                <w:szCs w:val="20"/>
              </w:rPr>
            </w:pPr>
            <w:r w:rsidRPr="00DB70D1">
              <w:rPr>
                <w:sz w:val="20"/>
                <w:szCs w:val="20"/>
              </w:rPr>
              <w:t>Partenariats institutionnels</w:t>
            </w:r>
          </w:p>
          <w:p w:rsidR="004E04CE" w:rsidRPr="00DB70D1" w:rsidRDefault="004E04CE" w:rsidP="00D52AE3">
            <w:pPr>
              <w:pStyle w:val="Paragraphedeliste"/>
              <w:numPr>
                <w:ilvl w:val="0"/>
                <w:numId w:val="11"/>
              </w:numPr>
              <w:spacing w:before="120" w:after="120"/>
              <w:ind w:left="567"/>
              <w:contextualSpacing w:val="0"/>
              <w:rPr>
                <w:b/>
                <w:i/>
                <w:szCs w:val="20"/>
              </w:rPr>
            </w:pPr>
            <w:r w:rsidRPr="00DB70D1">
              <w:rPr>
                <w:sz w:val="20"/>
                <w:szCs w:val="20"/>
              </w:rPr>
              <w:t>Autres…</w:t>
            </w:r>
          </w:p>
        </w:tc>
        <w:tc>
          <w:tcPr>
            <w:tcW w:w="1933" w:type="pct"/>
            <w:gridSpan w:val="2"/>
          </w:tcPr>
          <w:p w:rsidR="00006231" w:rsidRPr="00006231" w:rsidRDefault="00006231" w:rsidP="002C3287">
            <w:pPr>
              <w:pStyle w:val="Paragraphedeliste"/>
              <w:spacing w:before="120" w:after="120"/>
              <w:ind w:left="444"/>
              <w:rPr>
                <w:sz w:val="20"/>
                <w:szCs w:val="20"/>
              </w:rPr>
            </w:pPr>
          </w:p>
        </w:tc>
        <w:tc>
          <w:tcPr>
            <w:tcW w:w="1416" w:type="pct"/>
            <w:shd w:val="clear" w:color="auto" w:fill="F2F2F2" w:themeFill="background1" w:themeFillShade="F2"/>
          </w:tcPr>
          <w:p w:rsidR="004E04CE" w:rsidRPr="0035394B" w:rsidRDefault="004E04CE" w:rsidP="00C833D2">
            <w:pPr>
              <w:spacing w:before="120" w:after="120"/>
              <w:ind w:left="360"/>
              <w:rPr>
                <w:b/>
                <w:sz w:val="20"/>
                <w:szCs w:val="20"/>
              </w:rPr>
            </w:pPr>
          </w:p>
        </w:tc>
      </w:tr>
    </w:tbl>
    <w:p w:rsidR="00BC62F8" w:rsidRDefault="002F4FE2" w:rsidP="00C26814">
      <w:pPr>
        <w:spacing w:after="0"/>
        <w:rPr>
          <w:sz w:val="2"/>
          <w:szCs w:val="2"/>
        </w:rPr>
      </w:pPr>
      <w:r>
        <w:rPr>
          <w:sz w:val="2"/>
          <w:szCs w:val="2"/>
        </w:rPr>
        <w:br w:type="textWrapping" w:clear="all"/>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2C3287" w:rsidRPr="002C3287" w:rsidRDefault="002C3287" w:rsidP="002C3287">
      <w:pPr>
        <w:spacing w:after="0"/>
        <w:rPr>
          <w:szCs w:val="2"/>
        </w:rPr>
      </w:pPr>
      <w:r w:rsidRPr="002C3287">
        <w:rPr>
          <w:szCs w:val="2"/>
        </w:rPr>
        <w:lastRenderedPageBreak/>
        <w:t xml:space="preserve">LISTE DES ANNEXES : </w:t>
      </w:r>
    </w:p>
    <w:p w:rsidR="009C6197" w:rsidRPr="002C3287" w:rsidRDefault="002C3287" w:rsidP="002C3287">
      <w:pPr>
        <w:spacing w:after="0"/>
        <w:rPr>
          <w:szCs w:val="2"/>
        </w:rPr>
      </w:pPr>
      <w:r w:rsidRPr="002C3287">
        <w:rPr>
          <w:szCs w:val="2"/>
        </w:rPr>
        <w:t xml:space="preserve">Annexe 1 : Cartographie des acteurs </w:t>
      </w:r>
    </w:p>
    <w:p w:rsidR="002C3287" w:rsidRPr="002C3287" w:rsidRDefault="002C3287" w:rsidP="002C3287">
      <w:pPr>
        <w:spacing w:after="0"/>
        <w:rPr>
          <w:szCs w:val="2"/>
        </w:rPr>
      </w:pPr>
      <w:r w:rsidRPr="002C3287">
        <w:rPr>
          <w:szCs w:val="2"/>
        </w:rPr>
        <w:t xml:space="preserve">Annexe 2 : Cartographie des Partenaires techniques et financiers </w:t>
      </w:r>
    </w:p>
    <w:p w:rsidR="002C3287" w:rsidRPr="002C3287" w:rsidRDefault="002C3287" w:rsidP="002C3287">
      <w:pPr>
        <w:spacing w:after="0"/>
        <w:rPr>
          <w:szCs w:val="2"/>
        </w:rPr>
      </w:pPr>
      <w:r w:rsidRPr="002C3287">
        <w:rPr>
          <w:szCs w:val="2"/>
        </w:rPr>
        <w:t xml:space="preserve">Annexe 3 : </w:t>
      </w:r>
      <w:r>
        <w:rPr>
          <w:szCs w:val="2"/>
        </w:rPr>
        <w:t xml:space="preserve">Typologie des offres de formation </w:t>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855621" w:rsidP="00C26814">
      <w:pPr>
        <w:spacing w:after="0"/>
        <w:rPr>
          <w:sz w:val="2"/>
          <w:szCs w:val="2"/>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-6563396</wp:posOffset>
                </wp:positionV>
                <wp:extent cx="3502325" cy="431321"/>
                <wp:effectExtent l="0" t="0" r="3175" b="6985"/>
                <wp:wrapNone/>
                <wp:docPr id="5" name="Zone de texte 5"/>
                <wp:cNvGraphicFramePr/>
                <a:graphic xmlns:a="http://schemas.openxmlformats.org/drawingml/2006/main">
                  <a:graphicData uri="http://schemas.microsoft.com/office/word/2010/wordprocessingShape">
                    <wps:wsp>
                      <wps:cNvSpPr txBox="1"/>
                      <wps:spPr>
                        <a:xfrm>
                          <a:off x="0" y="0"/>
                          <a:ext cx="3502325"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621" w:rsidRPr="00855621" w:rsidRDefault="0032450D" w:rsidP="00855621">
                            <w:pPr>
                              <w:jc w:val="center"/>
                              <w:rPr>
                                <w:b/>
                              </w:rPr>
                            </w:pPr>
                            <w:r>
                              <w:rPr>
                                <w:b/>
                              </w:rPr>
                              <w:t>Annexe 1 : C</w:t>
                            </w:r>
                            <w:r w:rsidR="00855621" w:rsidRPr="00855621">
                              <w:rPr>
                                <w:b/>
                              </w:rPr>
                              <w:t>artographie des acteurs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244.05pt;margin-top:-516.8pt;width:275.7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" fillcolor="white [3201]" stroked="f" strokeweight=".5pt">
                <v:textbox>
                  <w:txbxContent>
                    <w:p w:rsidR="00855621" w:rsidRPr="00855621" w:rsidRDefault="0032450D" w:rsidP="00855621">
                      <w:pPr>
                        <w:jc w:val="center"/>
                        <w:rPr>
                          <w:b/>
                        </w:rPr>
                      </w:pPr>
                      <w:r>
                        <w:rPr>
                          <w:b/>
                        </w:rPr>
                        <w:t>Annexe 1 : C</w:t>
                      </w:r>
                      <w:r w:rsidR="00855621" w:rsidRPr="00855621">
                        <w:rPr>
                          <w:b/>
                        </w:rPr>
                        <w:t>artographie des acteurs</w:t>
                      </w:r>
                    </w:p>
                  </w:txbxContent>
                </v:textbox>
              </v:shape>
            </w:pict>
          </mc:Fallback>
        </mc:AlternateContent>
      </w: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Default="009C6197" w:rsidP="00C26814">
      <w:pPr>
        <w:spacing w:after="0"/>
        <w:rPr>
          <w:sz w:val="2"/>
          <w:szCs w:val="2"/>
        </w:rPr>
      </w:pPr>
    </w:p>
    <w:p w:rsidR="009C6197" w:rsidRPr="00C26814" w:rsidRDefault="009C6197" w:rsidP="00C26814">
      <w:pPr>
        <w:spacing w:after="0"/>
        <w:rPr>
          <w:sz w:val="2"/>
          <w:szCs w:val="2"/>
        </w:rPr>
      </w:pPr>
    </w:p>
    <w:sectPr w:rsidR="009C6197" w:rsidRPr="00C26814" w:rsidSect="006C7426">
      <w:footerReference w:type="default" r:id="rId12"/>
      <w:headerReference w:type="first" r:id="rId13"/>
      <w:footerReference w:type="first" r:id="rId14"/>
      <w:pgSz w:w="16838" w:h="11906" w:orient="landscape"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6B" w:rsidRDefault="00374C6B" w:rsidP="00951487">
      <w:pPr>
        <w:spacing w:after="0" w:line="240" w:lineRule="auto"/>
      </w:pPr>
      <w:r>
        <w:separator/>
      </w:r>
    </w:p>
  </w:endnote>
  <w:endnote w:type="continuationSeparator" w:id="0">
    <w:p w:rsidR="00374C6B" w:rsidRDefault="00374C6B" w:rsidP="009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6A7EDE" w:rsidRDefault="00AB5C88" w:rsidP="00B05B73">
    <w:pPr>
      <w:pStyle w:val="Pieddepage"/>
      <w:pBdr>
        <w:top w:val="single" w:sz="8" w:space="1" w:color="4A442A" w:themeColor="background2" w:themeShade="40"/>
      </w:pBdr>
      <w:ind w:right="424"/>
    </w:pPr>
    <w:r>
      <w:rPr>
        <w:noProof/>
        <w:lang w:eastAsia="fr-FR"/>
      </w:rPr>
      <mc:AlternateContent>
        <mc:Choice Requires="wps">
          <w:drawing>
            <wp:anchor distT="0" distB="0" distL="114300" distR="114300" simplePos="0" relativeHeight="251670528" behindDoc="0" locked="0" layoutInCell="1" allowOverlap="1" wp14:anchorId="54748159" wp14:editId="149303A8">
              <wp:simplePos x="0" y="0"/>
              <wp:positionH relativeFrom="column">
                <wp:posOffset>9033510</wp:posOffset>
              </wp:positionH>
              <wp:positionV relativeFrom="paragraph">
                <wp:posOffset>9525</wp:posOffset>
              </wp:positionV>
              <wp:extent cx="333375" cy="333375"/>
              <wp:effectExtent l="13335" t="9525" r="5715" b="952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solidFill>
                        <a:srgbClr val="7F7F7F"/>
                      </a:solidFill>
                      <a:ln w="9525">
                        <a:solidFill>
                          <a:srgbClr val="7F7F7F"/>
                        </a:solidFill>
                        <a:round/>
                        <a:headEnd/>
                        <a:tailEnd/>
                      </a:ln>
                    </wps:spPr>
                    <wps:txbx>
                      <w:txbxContent>
                        <w:p w:rsidR="00AB5C88" w:rsidRPr="00E76ACB" w:rsidRDefault="00AB5C88" w:rsidP="004A6F1B">
                          <w:pPr>
                            <w:spacing w:after="0" w:line="240" w:lineRule="auto"/>
                            <w:jc w:val="center"/>
                            <w:rPr>
                              <w:b/>
                              <w:color w:val="FFFFFF"/>
                              <w:sz w:val="24"/>
                            </w:rPr>
                          </w:pPr>
                          <w:r>
                            <w:fldChar w:fldCharType="begin"/>
                          </w:r>
                          <w:r>
                            <w:instrText xml:space="preserve"> PAGE   \* MERGEFORMAT </w:instrText>
                          </w:r>
                          <w:r>
                            <w:fldChar w:fldCharType="separate"/>
                          </w:r>
                          <w:r w:rsidRPr="004D4CFC">
                            <w:rPr>
                              <w:b/>
                              <w:noProof/>
                              <w:color w:val="FFFFFF"/>
                              <w:sz w:val="24"/>
                            </w:rPr>
                            <w:t>2</w:t>
                          </w:r>
                          <w:r>
                            <w:rPr>
                              <w:b/>
                              <w:noProof/>
                              <w:color w:val="FFFFFF"/>
                              <w:sz w:val="24"/>
                            </w:rPr>
                            <w:fldChar w:fldCharType="end"/>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711.3pt;margin-top:.75pt;width:26.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" fillcolor="#7f7f7f" strokecolor="#7f7f7f">
              <v:textbox inset="1mm,1mm,1mm,1mm">
                <w:txbxContent>
                  <w:p w:rsidR="00AB5C88" w:rsidRPr="00E76ACB" w:rsidRDefault="00AB5C88" w:rsidP="004A6F1B">
                    <w:pPr>
                      <w:spacing w:after="0" w:line="240" w:lineRule="auto"/>
                      <w:jc w:val="center"/>
                      <w:rPr>
                        <w:b/>
                        <w:color w:val="FFFFFF"/>
                        <w:sz w:val="24"/>
                      </w:rPr>
                    </w:pPr>
                    <w:r>
                      <w:fldChar w:fldCharType="begin"/>
                    </w:r>
                    <w:r>
                      <w:instrText xml:space="preserve"> PAGE   \* MERGEFORMAT </w:instrText>
                    </w:r>
                    <w:r>
                      <w:fldChar w:fldCharType="separate"/>
                    </w:r>
                    <w:r w:rsidRPr="004D4CFC">
                      <w:rPr>
                        <w:b/>
                        <w:noProof/>
                        <w:color w:val="FFFFFF"/>
                        <w:sz w:val="24"/>
                      </w:rPr>
                      <w:t>2</w:t>
                    </w:r>
                    <w:r>
                      <w:rPr>
                        <w:b/>
                        <w:noProof/>
                        <w:color w:val="FFFFFF"/>
                        <w:sz w:val="24"/>
                      </w:rPr>
                      <w:fldChar w:fldCharType="end"/>
                    </w:r>
                  </w:p>
                </w:txbxContent>
              </v:textbox>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4D4CFC" w:rsidRDefault="00AB5C88" w:rsidP="004D4CFC">
    <w:pPr>
      <w:pStyle w:val="Pieddepage"/>
      <w:jc w:val="center"/>
    </w:pPr>
    <w:r>
      <w:fldChar w:fldCharType="begin"/>
    </w:r>
    <w:r>
      <w:instrText>PAGE   \* MERGEFORMAT</w:instrText>
    </w:r>
    <w:r>
      <w:fldChar w:fldCharType="separate"/>
    </w:r>
    <w:r w:rsidR="00D240D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6A7EDE" w:rsidRDefault="00AB5C88" w:rsidP="00D667F5">
    <w:pPr>
      <w:pStyle w:val="Pieddepage"/>
      <w:ind w:right="424"/>
      <w:jc w:val="center"/>
    </w:pPr>
    <w:r>
      <w:fldChar w:fldCharType="begin"/>
    </w:r>
    <w:r>
      <w:instrText>PAGE   \* MERGEFORMAT</w:instrText>
    </w:r>
    <w:r>
      <w:fldChar w:fldCharType="separate"/>
    </w:r>
    <w:r w:rsidR="00D240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6B" w:rsidRDefault="00374C6B" w:rsidP="00951487">
      <w:pPr>
        <w:spacing w:after="0" w:line="240" w:lineRule="auto"/>
      </w:pPr>
      <w:r>
        <w:separator/>
      </w:r>
    </w:p>
  </w:footnote>
  <w:footnote w:type="continuationSeparator" w:id="0">
    <w:p w:rsidR="00374C6B" w:rsidRDefault="00374C6B" w:rsidP="0095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8" w:rsidRPr="009E12EB" w:rsidRDefault="00AB5C88" w:rsidP="009E12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CC3"/>
    <w:multiLevelType w:val="multilevel"/>
    <w:tmpl w:val="3F343FDC"/>
    <w:lvl w:ilvl="0">
      <w:start w:val="1"/>
      <w:numFmt w:val="decimal"/>
      <w:pStyle w:val="Style1"/>
      <w:lvlText w:val="%1."/>
      <w:lvlJc w:val="left"/>
      <w:pPr>
        <w:ind w:left="720" w:hanging="360"/>
      </w:pPr>
    </w:lvl>
    <w:lvl w:ilvl="1">
      <w:start w:val="1"/>
      <w:numFmt w:val="decimal"/>
      <w:pStyle w:val="Style2"/>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nsid w:val="09801EBC"/>
    <w:multiLevelType w:val="hybridMultilevel"/>
    <w:tmpl w:val="A142D86C"/>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745E5"/>
    <w:multiLevelType w:val="multilevel"/>
    <w:tmpl w:val="3A66DE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53177D"/>
    <w:multiLevelType w:val="hybridMultilevel"/>
    <w:tmpl w:val="77463E1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5351EA"/>
    <w:multiLevelType w:val="multilevel"/>
    <w:tmpl w:val="C68C8A42"/>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316F1"/>
    <w:multiLevelType w:val="hybridMultilevel"/>
    <w:tmpl w:val="100CF410"/>
    <w:lvl w:ilvl="0" w:tplc="635E8030">
      <w:start w:val="3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B62CAD"/>
    <w:multiLevelType w:val="multilevel"/>
    <w:tmpl w:val="DB18A7F2"/>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7">
    <w:nsid w:val="15AD4DD3"/>
    <w:multiLevelType w:val="multilevel"/>
    <w:tmpl w:val="06F68C9E"/>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2F08BF"/>
    <w:multiLevelType w:val="hybridMultilevel"/>
    <w:tmpl w:val="4F5E2288"/>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3A412C"/>
    <w:multiLevelType w:val="multilevel"/>
    <w:tmpl w:val="48181B22"/>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B5247D"/>
    <w:multiLevelType w:val="hybridMultilevel"/>
    <w:tmpl w:val="FBAC8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C9373A"/>
    <w:multiLevelType w:val="hybridMultilevel"/>
    <w:tmpl w:val="CD8030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6EB40D9"/>
    <w:multiLevelType w:val="multilevel"/>
    <w:tmpl w:val="E38AB1D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1F1212"/>
    <w:multiLevelType w:val="multilevel"/>
    <w:tmpl w:val="6B562BB6"/>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707462"/>
    <w:multiLevelType w:val="hybridMultilevel"/>
    <w:tmpl w:val="66C6471C"/>
    <w:lvl w:ilvl="0" w:tplc="B6508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891F61"/>
    <w:multiLevelType w:val="hybridMultilevel"/>
    <w:tmpl w:val="1D688C3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50180A"/>
    <w:multiLevelType w:val="hybridMultilevel"/>
    <w:tmpl w:val="514E960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8B07A0"/>
    <w:multiLevelType w:val="hybridMultilevel"/>
    <w:tmpl w:val="9F109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60611A"/>
    <w:multiLevelType w:val="multilevel"/>
    <w:tmpl w:val="E9A048F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CF37E23"/>
    <w:multiLevelType w:val="hybridMultilevel"/>
    <w:tmpl w:val="8C425F24"/>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5070B"/>
    <w:multiLevelType w:val="multilevel"/>
    <w:tmpl w:val="B9F44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020D5E"/>
    <w:multiLevelType w:val="hybridMultilevel"/>
    <w:tmpl w:val="B58C33B0"/>
    <w:lvl w:ilvl="0" w:tplc="6B2262E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CE53F54"/>
    <w:multiLevelType w:val="hybridMultilevel"/>
    <w:tmpl w:val="66FC5340"/>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4E0E15"/>
    <w:multiLevelType w:val="hybridMultilevel"/>
    <w:tmpl w:val="771621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99F"/>
    <w:multiLevelType w:val="hybridMultilevel"/>
    <w:tmpl w:val="81B467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527014F"/>
    <w:multiLevelType w:val="hybridMultilevel"/>
    <w:tmpl w:val="CB2AA3D4"/>
    <w:lvl w:ilvl="0" w:tplc="B6508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9E57E5"/>
    <w:multiLevelType w:val="hybridMultilevel"/>
    <w:tmpl w:val="E92CC6F4"/>
    <w:lvl w:ilvl="0" w:tplc="59E058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22129C"/>
    <w:multiLevelType w:val="hybridMultilevel"/>
    <w:tmpl w:val="5D90BF46"/>
    <w:lvl w:ilvl="0" w:tplc="B65089BA">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5ABC2CCC"/>
    <w:multiLevelType w:val="hybridMultilevel"/>
    <w:tmpl w:val="BEE02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DF55AD"/>
    <w:multiLevelType w:val="hybridMultilevel"/>
    <w:tmpl w:val="5F269CA4"/>
    <w:lvl w:ilvl="0" w:tplc="B8A2A3E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5C493471"/>
    <w:multiLevelType w:val="hybridMultilevel"/>
    <w:tmpl w:val="0ACA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4671C6"/>
    <w:multiLevelType w:val="multilevel"/>
    <w:tmpl w:val="00BEC7C2"/>
    <w:lvl w:ilvl="0">
      <w:start w:val="3"/>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2">
    <w:nsid w:val="5EA65116"/>
    <w:multiLevelType w:val="hybridMultilevel"/>
    <w:tmpl w:val="125E25AA"/>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E543C2"/>
    <w:multiLevelType w:val="hybridMultilevel"/>
    <w:tmpl w:val="748CB1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0C644E3"/>
    <w:multiLevelType w:val="multilevel"/>
    <w:tmpl w:val="1420789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DC26CB"/>
    <w:multiLevelType w:val="hybridMultilevel"/>
    <w:tmpl w:val="22268B5C"/>
    <w:lvl w:ilvl="0" w:tplc="D76A7C82">
      <w:start w:val="5"/>
      <w:numFmt w:val="bullet"/>
      <w:lvlText w:val="-"/>
      <w:lvlJc w:val="left"/>
      <w:pPr>
        <w:ind w:left="444" w:hanging="360"/>
      </w:pPr>
      <w:rPr>
        <w:rFonts w:ascii="Calibri" w:eastAsiaTheme="minorHAnsi" w:hAnsi="Calibri" w:cstheme="minorBid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36">
    <w:nsid w:val="62522F5E"/>
    <w:multiLevelType w:val="hybridMultilevel"/>
    <w:tmpl w:val="AC944A0C"/>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C30A41"/>
    <w:multiLevelType w:val="hybridMultilevel"/>
    <w:tmpl w:val="25187F64"/>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48775D"/>
    <w:multiLevelType w:val="hybridMultilevel"/>
    <w:tmpl w:val="0338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AF6E5D"/>
    <w:multiLevelType w:val="hybridMultilevel"/>
    <w:tmpl w:val="62A240A0"/>
    <w:lvl w:ilvl="0" w:tplc="D76A7C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7302D0"/>
    <w:multiLevelType w:val="hybridMultilevel"/>
    <w:tmpl w:val="28141490"/>
    <w:lvl w:ilvl="0" w:tplc="040C0001">
      <w:start w:val="1"/>
      <w:numFmt w:val="bullet"/>
      <w:lvlText w:val=""/>
      <w:lvlJc w:val="left"/>
      <w:pPr>
        <w:ind w:left="1164" w:hanging="360"/>
      </w:pPr>
      <w:rPr>
        <w:rFonts w:ascii="Symbol" w:hAnsi="Symbol"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1">
    <w:nsid w:val="779D07C6"/>
    <w:multiLevelType w:val="hybridMultilevel"/>
    <w:tmpl w:val="F3CEECF0"/>
    <w:lvl w:ilvl="0" w:tplc="B6508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54742D"/>
    <w:multiLevelType w:val="hybridMultilevel"/>
    <w:tmpl w:val="570A93BE"/>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A97E54"/>
    <w:multiLevelType w:val="multilevel"/>
    <w:tmpl w:val="69F67ED8"/>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nsid w:val="7EDB7A0F"/>
    <w:multiLevelType w:val="hybridMultilevel"/>
    <w:tmpl w:val="E892E1CA"/>
    <w:lvl w:ilvl="0" w:tplc="6D82AE2E">
      <w:start w:val="1"/>
      <w:numFmt w:val="bullet"/>
      <w:lvlText w:val="-"/>
      <w:lvlJc w:val="left"/>
      <w:pPr>
        <w:ind w:left="720" w:hanging="360"/>
      </w:pPr>
      <w:rPr>
        <w:rFonts w:ascii="Vladimir Script" w:hAnsi="Vladimir Scrip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4"/>
  </w:num>
  <w:num w:numId="4">
    <w:abstractNumId w:val="12"/>
  </w:num>
  <w:num w:numId="5">
    <w:abstractNumId w:val="4"/>
  </w:num>
  <w:num w:numId="6">
    <w:abstractNumId w:val="35"/>
  </w:num>
  <w:num w:numId="7">
    <w:abstractNumId w:val="5"/>
  </w:num>
  <w:num w:numId="8">
    <w:abstractNumId w:val="13"/>
  </w:num>
  <w:num w:numId="9">
    <w:abstractNumId w:val="7"/>
  </w:num>
  <w:num w:numId="10">
    <w:abstractNumId w:val="9"/>
  </w:num>
  <w:num w:numId="11">
    <w:abstractNumId w:val="28"/>
  </w:num>
  <w:num w:numId="12">
    <w:abstractNumId w:val="39"/>
  </w:num>
  <w:num w:numId="13">
    <w:abstractNumId w:val="19"/>
  </w:num>
  <w:num w:numId="14">
    <w:abstractNumId w:val="32"/>
  </w:num>
  <w:num w:numId="15">
    <w:abstractNumId w:val="2"/>
  </w:num>
  <w:num w:numId="16">
    <w:abstractNumId w:val="25"/>
  </w:num>
  <w:num w:numId="17">
    <w:abstractNumId w:val="27"/>
  </w:num>
  <w:num w:numId="18">
    <w:abstractNumId w:val="16"/>
  </w:num>
  <w:num w:numId="19">
    <w:abstractNumId w:val="31"/>
  </w:num>
  <w:num w:numId="20">
    <w:abstractNumId w:val="18"/>
  </w:num>
  <w:num w:numId="21">
    <w:abstractNumId w:val="29"/>
  </w:num>
  <w:num w:numId="22">
    <w:abstractNumId w:val="23"/>
  </w:num>
  <w:num w:numId="23">
    <w:abstractNumId w:val="20"/>
  </w:num>
  <w:num w:numId="24">
    <w:abstractNumId w:val="43"/>
  </w:num>
  <w:num w:numId="25">
    <w:abstractNumId w:val="21"/>
  </w:num>
  <w:num w:numId="26">
    <w:abstractNumId w:val="17"/>
  </w:num>
  <w:num w:numId="27">
    <w:abstractNumId w:val="24"/>
  </w:num>
  <w:num w:numId="28">
    <w:abstractNumId w:val="36"/>
  </w:num>
  <w:num w:numId="29">
    <w:abstractNumId w:val="15"/>
  </w:num>
  <w:num w:numId="30">
    <w:abstractNumId w:val="41"/>
  </w:num>
  <w:num w:numId="31">
    <w:abstractNumId w:val="3"/>
  </w:num>
  <w:num w:numId="32">
    <w:abstractNumId w:val="14"/>
  </w:num>
  <w:num w:numId="33">
    <w:abstractNumId w:val="30"/>
  </w:num>
  <w:num w:numId="34">
    <w:abstractNumId w:val="37"/>
  </w:num>
  <w:num w:numId="35">
    <w:abstractNumId w:val="22"/>
  </w:num>
  <w:num w:numId="36">
    <w:abstractNumId w:val="38"/>
  </w:num>
  <w:num w:numId="37">
    <w:abstractNumId w:val="8"/>
  </w:num>
  <w:num w:numId="38">
    <w:abstractNumId w:val="1"/>
  </w:num>
  <w:num w:numId="39">
    <w:abstractNumId w:val="42"/>
  </w:num>
  <w:num w:numId="40">
    <w:abstractNumId w:val="44"/>
  </w:num>
  <w:num w:numId="41">
    <w:abstractNumId w:val="26"/>
  </w:num>
  <w:num w:numId="42">
    <w:abstractNumId w:val="10"/>
  </w:num>
  <w:num w:numId="43">
    <w:abstractNumId w:val="11"/>
  </w:num>
  <w:num w:numId="44">
    <w:abstractNumId w:val="33"/>
  </w:num>
  <w:num w:numId="45">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41"/>
    <w:rsid w:val="000026FA"/>
    <w:rsid w:val="00004CF7"/>
    <w:rsid w:val="00006231"/>
    <w:rsid w:val="000144E2"/>
    <w:rsid w:val="00014941"/>
    <w:rsid w:val="00014CD6"/>
    <w:rsid w:val="0001691D"/>
    <w:rsid w:val="000204B4"/>
    <w:rsid w:val="00022BAD"/>
    <w:rsid w:val="00023239"/>
    <w:rsid w:val="00026C21"/>
    <w:rsid w:val="00026D7E"/>
    <w:rsid w:val="000334BD"/>
    <w:rsid w:val="00035342"/>
    <w:rsid w:val="00035E68"/>
    <w:rsid w:val="0004310F"/>
    <w:rsid w:val="00044341"/>
    <w:rsid w:val="000446B4"/>
    <w:rsid w:val="00050F42"/>
    <w:rsid w:val="000538D7"/>
    <w:rsid w:val="00054413"/>
    <w:rsid w:val="000574C7"/>
    <w:rsid w:val="0006244F"/>
    <w:rsid w:val="000644D6"/>
    <w:rsid w:val="00066B61"/>
    <w:rsid w:val="000700FE"/>
    <w:rsid w:val="00072535"/>
    <w:rsid w:val="000735CC"/>
    <w:rsid w:val="000764CF"/>
    <w:rsid w:val="0008669E"/>
    <w:rsid w:val="00086F8A"/>
    <w:rsid w:val="0008704D"/>
    <w:rsid w:val="00091622"/>
    <w:rsid w:val="000922C0"/>
    <w:rsid w:val="00094F21"/>
    <w:rsid w:val="0009596B"/>
    <w:rsid w:val="000B0D4B"/>
    <w:rsid w:val="000B0E23"/>
    <w:rsid w:val="000B2330"/>
    <w:rsid w:val="000B295B"/>
    <w:rsid w:val="000B50B8"/>
    <w:rsid w:val="000C2B65"/>
    <w:rsid w:val="000C6EE1"/>
    <w:rsid w:val="000C7914"/>
    <w:rsid w:val="000C7DC4"/>
    <w:rsid w:val="000D0C91"/>
    <w:rsid w:val="000D378E"/>
    <w:rsid w:val="000D5D44"/>
    <w:rsid w:val="000E01C6"/>
    <w:rsid w:val="000E1EDE"/>
    <w:rsid w:val="000E28A5"/>
    <w:rsid w:val="000E3108"/>
    <w:rsid w:val="000E44A1"/>
    <w:rsid w:val="000F4C39"/>
    <w:rsid w:val="000F59E8"/>
    <w:rsid w:val="000F7034"/>
    <w:rsid w:val="000F7209"/>
    <w:rsid w:val="0010006A"/>
    <w:rsid w:val="00102EBB"/>
    <w:rsid w:val="001109EB"/>
    <w:rsid w:val="00112416"/>
    <w:rsid w:val="0011313C"/>
    <w:rsid w:val="00113D4F"/>
    <w:rsid w:val="0011507E"/>
    <w:rsid w:val="00122555"/>
    <w:rsid w:val="001251E6"/>
    <w:rsid w:val="001262FB"/>
    <w:rsid w:val="00140249"/>
    <w:rsid w:val="00141BE1"/>
    <w:rsid w:val="00150E9C"/>
    <w:rsid w:val="001534A9"/>
    <w:rsid w:val="00156E5F"/>
    <w:rsid w:val="0016325F"/>
    <w:rsid w:val="0016790D"/>
    <w:rsid w:val="00172783"/>
    <w:rsid w:val="0017315A"/>
    <w:rsid w:val="00175C00"/>
    <w:rsid w:val="00176FEB"/>
    <w:rsid w:val="0018086C"/>
    <w:rsid w:val="0018254C"/>
    <w:rsid w:val="00186740"/>
    <w:rsid w:val="001A3E4B"/>
    <w:rsid w:val="001A4B0C"/>
    <w:rsid w:val="001A4EC7"/>
    <w:rsid w:val="001A76C0"/>
    <w:rsid w:val="001B12DD"/>
    <w:rsid w:val="001C028E"/>
    <w:rsid w:val="001C066E"/>
    <w:rsid w:val="001C3B5B"/>
    <w:rsid w:val="001C3D3A"/>
    <w:rsid w:val="001D44EE"/>
    <w:rsid w:val="001E17A9"/>
    <w:rsid w:val="001E2EE0"/>
    <w:rsid w:val="001E4306"/>
    <w:rsid w:val="001E6722"/>
    <w:rsid w:val="001F0A3C"/>
    <w:rsid w:val="001F3D8C"/>
    <w:rsid w:val="001F527E"/>
    <w:rsid w:val="00202039"/>
    <w:rsid w:val="002049F4"/>
    <w:rsid w:val="0020507C"/>
    <w:rsid w:val="002051DF"/>
    <w:rsid w:val="0020761E"/>
    <w:rsid w:val="00211A66"/>
    <w:rsid w:val="0021253B"/>
    <w:rsid w:val="00220723"/>
    <w:rsid w:val="002233A1"/>
    <w:rsid w:val="002252FC"/>
    <w:rsid w:val="00226268"/>
    <w:rsid w:val="00226964"/>
    <w:rsid w:val="00226B7D"/>
    <w:rsid w:val="002273C6"/>
    <w:rsid w:val="00232952"/>
    <w:rsid w:val="00233009"/>
    <w:rsid w:val="00235EEA"/>
    <w:rsid w:val="00236E34"/>
    <w:rsid w:val="002373D8"/>
    <w:rsid w:val="00237B06"/>
    <w:rsid w:val="002403EA"/>
    <w:rsid w:val="00243145"/>
    <w:rsid w:val="00243D04"/>
    <w:rsid w:val="00244DA4"/>
    <w:rsid w:val="00244EC1"/>
    <w:rsid w:val="00246CB8"/>
    <w:rsid w:val="0025216C"/>
    <w:rsid w:val="0025220B"/>
    <w:rsid w:val="002551D1"/>
    <w:rsid w:val="00255AC4"/>
    <w:rsid w:val="00257FF5"/>
    <w:rsid w:val="002603CF"/>
    <w:rsid w:val="0026124B"/>
    <w:rsid w:val="002648E6"/>
    <w:rsid w:val="002736A6"/>
    <w:rsid w:val="0027377F"/>
    <w:rsid w:val="0027548F"/>
    <w:rsid w:val="002774F0"/>
    <w:rsid w:val="00277553"/>
    <w:rsid w:val="00280CF7"/>
    <w:rsid w:val="002856BC"/>
    <w:rsid w:val="00287245"/>
    <w:rsid w:val="002A04CC"/>
    <w:rsid w:val="002A1BBE"/>
    <w:rsid w:val="002A4B8A"/>
    <w:rsid w:val="002A53B3"/>
    <w:rsid w:val="002A56A9"/>
    <w:rsid w:val="002A6F37"/>
    <w:rsid w:val="002B6AF1"/>
    <w:rsid w:val="002C0E66"/>
    <w:rsid w:val="002C1317"/>
    <w:rsid w:val="002C13CC"/>
    <w:rsid w:val="002C3287"/>
    <w:rsid w:val="002C4EC1"/>
    <w:rsid w:val="002C5A39"/>
    <w:rsid w:val="002C6FA0"/>
    <w:rsid w:val="002C7743"/>
    <w:rsid w:val="002D59EE"/>
    <w:rsid w:val="002E204D"/>
    <w:rsid w:val="002E2A2A"/>
    <w:rsid w:val="002E3747"/>
    <w:rsid w:val="002E3DB9"/>
    <w:rsid w:val="002E5601"/>
    <w:rsid w:val="002F0880"/>
    <w:rsid w:val="002F0C52"/>
    <w:rsid w:val="002F34F7"/>
    <w:rsid w:val="002F4FE2"/>
    <w:rsid w:val="002F75FC"/>
    <w:rsid w:val="003018D2"/>
    <w:rsid w:val="00301DA9"/>
    <w:rsid w:val="00302C67"/>
    <w:rsid w:val="0030341E"/>
    <w:rsid w:val="00305813"/>
    <w:rsid w:val="00307CA7"/>
    <w:rsid w:val="00310248"/>
    <w:rsid w:val="00313B3E"/>
    <w:rsid w:val="00314347"/>
    <w:rsid w:val="003177BF"/>
    <w:rsid w:val="003202D3"/>
    <w:rsid w:val="00323445"/>
    <w:rsid w:val="0032450D"/>
    <w:rsid w:val="00327670"/>
    <w:rsid w:val="003311A4"/>
    <w:rsid w:val="003318BB"/>
    <w:rsid w:val="003336D5"/>
    <w:rsid w:val="0033489E"/>
    <w:rsid w:val="00335550"/>
    <w:rsid w:val="003371BB"/>
    <w:rsid w:val="00340273"/>
    <w:rsid w:val="00340F93"/>
    <w:rsid w:val="0035394B"/>
    <w:rsid w:val="00355B2A"/>
    <w:rsid w:val="003566AC"/>
    <w:rsid w:val="003574E7"/>
    <w:rsid w:val="00357F74"/>
    <w:rsid w:val="003638F4"/>
    <w:rsid w:val="00365B39"/>
    <w:rsid w:val="003705BA"/>
    <w:rsid w:val="00374450"/>
    <w:rsid w:val="003745AF"/>
    <w:rsid w:val="00374C6B"/>
    <w:rsid w:val="00374EF8"/>
    <w:rsid w:val="003766F5"/>
    <w:rsid w:val="003821AB"/>
    <w:rsid w:val="00384EF1"/>
    <w:rsid w:val="00385AA0"/>
    <w:rsid w:val="00386F73"/>
    <w:rsid w:val="003873F2"/>
    <w:rsid w:val="00390356"/>
    <w:rsid w:val="00390A74"/>
    <w:rsid w:val="00393309"/>
    <w:rsid w:val="00394753"/>
    <w:rsid w:val="003A26EE"/>
    <w:rsid w:val="003A2963"/>
    <w:rsid w:val="003A63E0"/>
    <w:rsid w:val="003B1E45"/>
    <w:rsid w:val="003B2D13"/>
    <w:rsid w:val="003C04CF"/>
    <w:rsid w:val="003C15E8"/>
    <w:rsid w:val="003C331D"/>
    <w:rsid w:val="003C398A"/>
    <w:rsid w:val="003C5FF6"/>
    <w:rsid w:val="003C66A0"/>
    <w:rsid w:val="003C7078"/>
    <w:rsid w:val="003D3EB2"/>
    <w:rsid w:val="003D56E6"/>
    <w:rsid w:val="003D5800"/>
    <w:rsid w:val="003D7594"/>
    <w:rsid w:val="003E295B"/>
    <w:rsid w:val="003E5B97"/>
    <w:rsid w:val="003E6EFD"/>
    <w:rsid w:val="003F55D3"/>
    <w:rsid w:val="003F652B"/>
    <w:rsid w:val="00401EBD"/>
    <w:rsid w:val="00406761"/>
    <w:rsid w:val="00410FB0"/>
    <w:rsid w:val="0041125C"/>
    <w:rsid w:val="00411C17"/>
    <w:rsid w:val="00412BB6"/>
    <w:rsid w:val="00413CFD"/>
    <w:rsid w:val="004141B8"/>
    <w:rsid w:val="004142BD"/>
    <w:rsid w:val="00414D67"/>
    <w:rsid w:val="004154C2"/>
    <w:rsid w:val="0041556B"/>
    <w:rsid w:val="00415FBE"/>
    <w:rsid w:val="004161FB"/>
    <w:rsid w:val="0042074C"/>
    <w:rsid w:val="00420BAB"/>
    <w:rsid w:val="00421C14"/>
    <w:rsid w:val="00427970"/>
    <w:rsid w:val="00434D44"/>
    <w:rsid w:val="00435E61"/>
    <w:rsid w:val="0044058F"/>
    <w:rsid w:val="00441FC5"/>
    <w:rsid w:val="00444833"/>
    <w:rsid w:val="004458D6"/>
    <w:rsid w:val="00445A62"/>
    <w:rsid w:val="00450CFF"/>
    <w:rsid w:val="00453386"/>
    <w:rsid w:val="0045688F"/>
    <w:rsid w:val="00460698"/>
    <w:rsid w:val="00460BA5"/>
    <w:rsid w:val="00460CC2"/>
    <w:rsid w:val="00463858"/>
    <w:rsid w:val="00465A8B"/>
    <w:rsid w:val="00466125"/>
    <w:rsid w:val="0047005E"/>
    <w:rsid w:val="004720A5"/>
    <w:rsid w:val="004723BE"/>
    <w:rsid w:val="004767BA"/>
    <w:rsid w:val="00476E25"/>
    <w:rsid w:val="004803D2"/>
    <w:rsid w:val="00481B1F"/>
    <w:rsid w:val="00485B0D"/>
    <w:rsid w:val="00486F74"/>
    <w:rsid w:val="004906C1"/>
    <w:rsid w:val="004918C1"/>
    <w:rsid w:val="004A2158"/>
    <w:rsid w:val="004A31F9"/>
    <w:rsid w:val="004A5122"/>
    <w:rsid w:val="004A6F1B"/>
    <w:rsid w:val="004B33C4"/>
    <w:rsid w:val="004C0934"/>
    <w:rsid w:val="004C1D7A"/>
    <w:rsid w:val="004C3EC0"/>
    <w:rsid w:val="004C4E81"/>
    <w:rsid w:val="004C5F5D"/>
    <w:rsid w:val="004C6C51"/>
    <w:rsid w:val="004D02BE"/>
    <w:rsid w:val="004D1433"/>
    <w:rsid w:val="004D1603"/>
    <w:rsid w:val="004D4CFC"/>
    <w:rsid w:val="004E04CE"/>
    <w:rsid w:val="004E25D4"/>
    <w:rsid w:val="004E27AC"/>
    <w:rsid w:val="004E2EFB"/>
    <w:rsid w:val="004E7B00"/>
    <w:rsid w:val="004F014C"/>
    <w:rsid w:val="004F12BE"/>
    <w:rsid w:val="004F4126"/>
    <w:rsid w:val="004F62E5"/>
    <w:rsid w:val="0050050C"/>
    <w:rsid w:val="00501E58"/>
    <w:rsid w:val="0050795C"/>
    <w:rsid w:val="005103C5"/>
    <w:rsid w:val="00510F35"/>
    <w:rsid w:val="005141C3"/>
    <w:rsid w:val="00515A9A"/>
    <w:rsid w:val="00515D46"/>
    <w:rsid w:val="00517400"/>
    <w:rsid w:val="00517E1B"/>
    <w:rsid w:val="0052219E"/>
    <w:rsid w:val="00522767"/>
    <w:rsid w:val="00527F45"/>
    <w:rsid w:val="00534CA9"/>
    <w:rsid w:val="00540B28"/>
    <w:rsid w:val="00543151"/>
    <w:rsid w:val="0054329A"/>
    <w:rsid w:val="00550651"/>
    <w:rsid w:val="00553FF7"/>
    <w:rsid w:val="005559C2"/>
    <w:rsid w:val="0055670E"/>
    <w:rsid w:val="00557C82"/>
    <w:rsid w:val="00561DB0"/>
    <w:rsid w:val="005632C3"/>
    <w:rsid w:val="00574433"/>
    <w:rsid w:val="00575068"/>
    <w:rsid w:val="00575A5B"/>
    <w:rsid w:val="00576491"/>
    <w:rsid w:val="0058026D"/>
    <w:rsid w:val="005901F5"/>
    <w:rsid w:val="005928F9"/>
    <w:rsid w:val="00596910"/>
    <w:rsid w:val="005A3C56"/>
    <w:rsid w:val="005A43E3"/>
    <w:rsid w:val="005A45B2"/>
    <w:rsid w:val="005A4768"/>
    <w:rsid w:val="005A7E85"/>
    <w:rsid w:val="005C00D8"/>
    <w:rsid w:val="005C0B24"/>
    <w:rsid w:val="005C17A8"/>
    <w:rsid w:val="005C3A45"/>
    <w:rsid w:val="005C3C13"/>
    <w:rsid w:val="005C7682"/>
    <w:rsid w:val="005D1200"/>
    <w:rsid w:val="005D1AD1"/>
    <w:rsid w:val="005D238F"/>
    <w:rsid w:val="005D4F72"/>
    <w:rsid w:val="005D547F"/>
    <w:rsid w:val="005D6F55"/>
    <w:rsid w:val="005E2B8F"/>
    <w:rsid w:val="005E2EB0"/>
    <w:rsid w:val="005E42ED"/>
    <w:rsid w:val="005E4F95"/>
    <w:rsid w:val="005F07D4"/>
    <w:rsid w:val="005F2CF8"/>
    <w:rsid w:val="005F3552"/>
    <w:rsid w:val="005F66CF"/>
    <w:rsid w:val="005F786E"/>
    <w:rsid w:val="005F7F55"/>
    <w:rsid w:val="00600251"/>
    <w:rsid w:val="006070C0"/>
    <w:rsid w:val="00612531"/>
    <w:rsid w:val="00613E25"/>
    <w:rsid w:val="00614459"/>
    <w:rsid w:val="00616324"/>
    <w:rsid w:val="00621497"/>
    <w:rsid w:val="00621970"/>
    <w:rsid w:val="00622AF9"/>
    <w:rsid w:val="00622E88"/>
    <w:rsid w:val="00624D26"/>
    <w:rsid w:val="006264E8"/>
    <w:rsid w:val="00626F22"/>
    <w:rsid w:val="006273E4"/>
    <w:rsid w:val="006319B8"/>
    <w:rsid w:val="00632281"/>
    <w:rsid w:val="006328CA"/>
    <w:rsid w:val="006330D9"/>
    <w:rsid w:val="006335B8"/>
    <w:rsid w:val="00635A35"/>
    <w:rsid w:val="006375FE"/>
    <w:rsid w:val="00637C5A"/>
    <w:rsid w:val="006415F0"/>
    <w:rsid w:val="006423D6"/>
    <w:rsid w:val="00643C36"/>
    <w:rsid w:val="006442A9"/>
    <w:rsid w:val="00645EA3"/>
    <w:rsid w:val="00646315"/>
    <w:rsid w:val="006464E5"/>
    <w:rsid w:val="00650AEB"/>
    <w:rsid w:val="00650B10"/>
    <w:rsid w:val="00651182"/>
    <w:rsid w:val="006517B7"/>
    <w:rsid w:val="0065363E"/>
    <w:rsid w:val="00665CF4"/>
    <w:rsid w:val="00667838"/>
    <w:rsid w:val="00670B8C"/>
    <w:rsid w:val="00672882"/>
    <w:rsid w:val="00672ECE"/>
    <w:rsid w:val="00673120"/>
    <w:rsid w:val="0067456D"/>
    <w:rsid w:val="00676C28"/>
    <w:rsid w:val="00685F7D"/>
    <w:rsid w:val="0068712D"/>
    <w:rsid w:val="00692625"/>
    <w:rsid w:val="006931CE"/>
    <w:rsid w:val="00695F53"/>
    <w:rsid w:val="006A1342"/>
    <w:rsid w:val="006A681A"/>
    <w:rsid w:val="006A7EDE"/>
    <w:rsid w:val="006B3A45"/>
    <w:rsid w:val="006B5D04"/>
    <w:rsid w:val="006B6914"/>
    <w:rsid w:val="006B74DC"/>
    <w:rsid w:val="006C51A2"/>
    <w:rsid w:val="006C7426"/>
    <w:rsid w:val="006D08D0"/>
    <w:rsid w:val="006D0DB3"/>
    <w:rsid w:val="006D347E"/>
    <w:rsid w:val="006E0A0B"/>
    <w:rsid w:val="006E167F"/>
    <w:rsid w:val="006E2A3B"/>
    <w:rsid w:val="006E4BCF"/>
    <w:rsid w:val="006E6D59"/>
    <w:rsid w:val="007007F0"/>
    <w:rsid w:val="00702EA1"/>
    <w:rsid w:val="00703A0D"/>
    <w:rsid w:val="00704D9E"/>
    <w:rsid w:val="0070788F"/>
    <w:rsid w:val="007109E5"/>
    <w:rsid w:val="00712CEF"/>
    <w:rsid w:val="00714FC1"/>
    <w:rsid w:val="00716879"/>
    <w:rsid w:val="0071746F"/>
    <w:rsid w:val="00720A01"/>
    <w:rsid w:val="00720B75"/>
    <w:rsid w:val="007222B2"/>
    <w:rsid w:val="00723F62"/>
    <w:rsid w:val="0073161C"/>
    <w:rsid w:val="0073239C"/>
    <w:rsid w:val="00732807"/>
    <w:rsid w:val="007329A2"/>
    <w:rsid w:val="00734A4C"/>
    <w:rsid w:val="00736E08"/>
    <w:rsid w:val="007373AF"/>
    <w:rsid w:val="00740498"/>
    <w:rsid w:val="00740B9A"/>
    <w:rsid w:val="0074234A"/>
    <w:rsid w:val="00742CC3"/>
    <w:rsid w:val="00744046"/>
    <w:rsid w:val="00744300"/>
    <w:rsid w:val="007508CF"/>
    <w:rsid w:val="00755F47"/>
    <w:rsid w:val="007616BC"/>
    <w:rsid w:val="00767661"/>
    <w:rsid w:val="007729E5"/>
    <w:rsid w:val="00776BD8"/>
    <w:rsid w:val="0077718C"/>
    <w:rsid w:val="00777393"/>
    <w:rsid w:val="007819E8"/>
    <w:rsid w:val="00782887"/>
    <w:rsid w:val="00783C84"/>
    <w:rsid w:val="0078679D"/>
    <w:rsid w:val="00790D5B"/>
    <w:rsid w:val="00796DB7"/>
    <w:rsid w:val="007A3613"/>
    <w:rsid w:val="007A48F8"/>
    <w:rsid w:val="007A6625"/>
    <w:rsid w:val="007B1277"/>
    <w:rsid w:val="007B2205"/>
    <w:rsid w:val="007B636D"/>
    <w:rsid w:val="007C0B5E"/>
    <w:rsid w:val="007C40D4"/>
    <w:rsid w:val="007C56E5"/>
    <w:rsid w:val="007D008D"/>
    <w:rsid w:val="007D1769"/>
    <w:rsid w:val="007D4BC3"/>
    <w:rsid w:val="007D4EA4"/>
    <w:rsid w:val="007D5BC7"/>
    <w:rsid w:val="007F0005"/>
    <w:rsid w:val="007F232D"/>
    <w:rsid w:val="008062CA"/>
    <w:rsid w:val="008123B9"/>
    <w:rsid w:val="0081670E"/>
    <w:rsid w:val="008205F1"/>
    <w:rsid w:val="00822B21"/>
    <w:rsid w:val="00823FEE"/>
    <w:rsid w:val="00827352"/>
    <w:rsid w:val="008279BE"/>
    <w:rsid w:val="008301EC"/>
    <w:rsid w:val="008334BF"/>
    <w:rsid w:val="00836C7B"/>
    <w:rsid w:val="00841BCF"/>
    <w:rsid w:val="008434D0"/>
    <w:rsid w:val="00846582"/>
    <w:rsid w:val="0084674F"/>
    <w:rsid w:val="00847CA2"/>
    <w:rsid w:val="008503F0"/>
    <w:rsid w:val="00854944"/>
    <w:rsid w:val="00855621"/>
    <w:rsid w:val="0085665A"/>
    <w:rsid w:val="00863BDD"/>
    <w:rsid w:val="008667C5"/>
    <w:rsid w:val="00874B30"/>
    <w:rsid w:val="00880F4D"/>
    <w:rsid w:val="008815FC"/>
    <w:rsid w:val="00881653"/>
    <w:rsid w:val="00882BB4"/>
    <w:rsid w:val="00886EA8"/>
    <w:rsid w:val="008906ED"/>
    <w:rsid w:val="0089115E"/>
    <w:rsid w:val="00896875"/>
    <w:rsid w:val="00896F83"/>
    <w:rsid w:val="0089722B"/>
    <w:rsid w:val="008A0FAD"/>
    <w:rsid w:val="008A5613"/>
    <w:rsid w:val="008A69EC"/>
    <w:rsid w:val="008A6D1E"/>
    <w:rsid w:val="008B1249"/>
    <w:rsid w:val="008B22DF"/>
    <w:rsid w:val="008B3103"/>
    <w:rsid w:val="008B40AE"/>
    <w:rsid w:val="008B5733"/>
    <w:rsid w:val="008B7E73"/>
    <w:rsid w:val="008C0086"/>
    <w:rsid w:val="008C2CCB"/>
    <w:rsid w:val="008C2DB3"/>
    <w:rsid w:val="008C4686"/>
    <w:rsid w:val="008C63CF"/>
    <w:rsid w:val="008D0748"/>
    <w:rsid w:val="008D4047"/>
    <w:rsid w:val="008E01DB"/>
    <w:rsid w:val="008E1E4E"/>
    <w:rsid w:val="008E6130"/>
    <w:rsid w:val="008F1DE6"/>
    <w:rsid w:val="008F2100"/>
    <w:rsid w:val="008F5E0F"/>
    <w:rsid w:val="0090098D"/>
    <w:rsid w:val="00907636"/>
    <w:rsid w:val="00911280"/>
    <w:rsid w:val="009125A2"/>
    <w:rsid w:val="00914424"/>
    <w:rsid w:val="00914BFD"/>
    <w:rsid w:val="0091725E"/>
    <w:rsid w:val="009207A9"/>
    <w:rsid w:val="0092090A"/>
    <w:rsid w:val="009240A3"/>
    <w:rsid w:val="009240F2"/>
    <w:rsid w:val="00925008"/>
    <w:rsid w:val="0092642E"/>
    <w:rsid w:val="009270D4"/>
    <w:rsid w:val="00934472"/>
    <w:rsid w:val="009416EC"/>
    <w:rsid w:val="0094288E"/>
    <w:rsid w:val="009471B8"/>
    <w:rsid w:val="00951487"/>
    <w:rsid w:val="0095443E"/>
    <w:rsid w:val="0095554E"/>
    <w:rsid w:val="009562AF"/>
    <w:rsid w:val="0097086A"/>
    <w:rsid w:val="00971BE6"/>
    <w:rsid w:val="00972165"/>
    <w:rsid w:val="009756B7"/>
    <w:rsid w:val="00976E06"/>
    <w:rsid w:val="00977E9B"/>
    <w:rsid w:val="009839CA"/>
    <w:rsid w:val="00983A85"/>
    <w:rsid w:val="00985457"/>
    <w:rsid w:val="00987C4B"/>
    <w:rsid w:val="0099082A"/>
    <w:rsid w:val="00991CCC"/>
    <w:rsid w:val="00993435"/>
    <w:rsid w:val="0099521F"/>
    <w:rsid w:val="009A0DC0"/>
    <w:rsid w:val="009A3648"/>
    <w:rsid w:val="009B01FA"/>
    <w:rsid w:val="009B4F48"/>
    <w:rsid w:val="009B5153"/>
    <w:rsid w:val="009B524D"/>
    <w:rsid w:val="009B6525"/>
    <w:rsid w:val="009B6668"/>
    <w:rsid w:val="009B6BB2"/>
    <w:rsid w:val="009B711E"/>
    <w:rsid w:val="009B76D6"/>
    <w:rsid w:val="009C5B13"/>
    <w:rsid w:val="009C6197"/>
    <w:rsid w:val="009D0198"/>
    <w:rsid w:val="009D1C99"/>
    <w:rsid w:val="009E12EB"/>
    <w:rsid w:val="009E3D3A"/>
    <w:rsid w:val="009F1F6E"/>
    <w:rsid w:val="009F200F"/>
    <w:rsid w:val="009F27C7"/>
    <w:rsid w:val="009F4ACA"/>
    <w:rsid w:val="009F596D"/>
    <w:rsid w:val="009F79F3"/>
    <w:rsid w:val="00A02BA3"/>
    <w:rsid w:val="00A03459"/>
    <w:rsid w:val="00A03930"/>
    <w:rsid w:val="00A079AD"/>
    <w:rsid w:val="00A10163"/>
    <w:rsid w:val="00A140C3"/>
    <w:rsid w:val="00A1469D"/>
    <w:rsid w:val="00A1531A"/>
    <w:rsid w:val="00A17326"/>
    <w:rsid w:val="00A20A9E"/>
    <w:rsid w:val="00A20B4D"/>
    <w:rsid w:val="00A213CE"/>
    <w:rsid w:val="00A23186"/>
    <w:rsid w:val="00A24D3C"/>
    <w:rsid w:val="00A26762"/>
    <w:rsid w:val="00A278BF"/>
    <w:rsid w:val="00A3125B"/>
    <w:rsid w:val="00A33693"/>
    <w:rsid w:val="00A3549D"/>
    <w:rsid w:val="00A442BB"/>
    <w:rsid w:val="00A442C2"/>
    <w:rsid w:val="00A46F3D"/>
    <w:rsid w:val="00A509D9"/>
    <w:rsid w:val="00A60262"/>
    <w:rsid w:val="00A63099"/>
    <w:rsid w:val="00A64409"/>
    <w:rsid w:val="00A666C6"/>
    <w:rsid w:val="00A67380"/>
    <w:rsid w:val="00A6791A"/>
    <w:rsid w:val="00A724E3"/>
    <w:rsid w:val="00A7357B"/>
    <w:rsid w:val="00A7499D"/>
    <w:rsid w:val="00A80514"/>
    <w:rsid w:val="00A8251B"/>
    <w:rsid w:val="00A85CFA"/>
    <w:rsid w:val="00A86521"/>
    <w:rsid w:val="00A873A4"/>
    <w:rsid w:val="00A91243"/>
    <w:rsid w:val="00A93609"/>
    <w:rsid w:val="00A94340"/>
    <w:rsid w:val="00A954F6"/>
    <w:rsid w:val="00A97989"/>
    <w:rsid w:val="00A97D22"/>
    <w:rsid w:val="00AA04B1"/>
    <w:rsid w:val="00AA3D24"/>
    <w:rsid w:val="00AA5AC8"/>
    <w:rsid w:val="00AB35E2"/>
    <w:rsid w:val="00AB5C88"/>
    <w:rsid w:val="00AB69BA"/>
    <w:rsid w:val="00AC0727"/>
    <w:rsid w:val="00AC09A0"/>
    <w:rsid w:val="00AC17B0"/>
    <w:rsid w:val="00AC6CF1"/>
    <w:rsid w:val="00AC70C1"/>
    <w:rsid w:val="00AD1BFD"/>
    <w:rsid w:val="00AD1D3D"/>
    <w:rsid w:val="00AD4764"/>
    <w:rsid w:val="00AD5B61"/>
    <w:rsid w:val="00AD637E"/>
    <w:rsid w:val="00AE0C9E"/>
    <w:rsid w:val="00AE1196"/>
    <w:rsid w:val="00AE1612"/>
    <w:rsid w:val="00AE198F"/>
    <w:rsid w:val="00AE1DDB"/>
    <w:rsid w:val="00AE1F15"/>
    <w:rsid w:val="00AE415A"/>
    <w:rsid w:val="00AE7717"/>
    <w:rsid w:val="00AF3E1A"/>
    <w:rsid w:val="00AF400E"/>
    <w:rsid w:val="00AF6777"/>
    <w:rsid w:val="00B05B73"/>
    <w:rsid w:val="00B0756B"/>
    <w:rsid w:val="00B07B0D"/>
    <w:rsid w:val="00B10B84"/>
    <w:rsid w:val="00B116E4"/>
    <w:rsid w:val="00B11E6B"/>
    <w:rsid w:val="00B12308"/>
    <w:rsid w:val="00B16597"/>
    <w:rsid w:val="00B17952"/>
    <w:rsid w:val="00B20CC6"/>
    <w:rsid w:val="00B23966"/>
    <w:rsid w:val="00B244F9"/>
    <w:rsid w:val="00B26807"/>
    <w:rsid w:val="00B273A9"/>
    <w:rsid w:val="00B30219"/>
    <w:rsid w:val="00B315B3"/>
    <w:rsid w:val="00B32103"/>
    <w:rsid w:val="00B423F9"/>
    <w:rsid w:val="00B46579"/>
    <w:rsid w:val="00B53526"/>
    <w:rsid w:val="00B5757C"/>
    <w:rsid w:val="00B64DF5"/>
    <w:rsid w:val="00B65CAE"/>
    <w:rsid w:val="00B735DF"/>
    <w:rsid w:val="00B76CB5"/>
    <w:rsid w:val="00B773A4"/>
    <w:rsid w:val="00B80A0B"/>
    <w:rsid w:val="00B82AFE"/>
    <w:rsid w:val="00B8613C"/>
    <w:rsid w:val="00B87787"/>
    <w:rsid w:val="00B8790C"/>
    <w:rsid w:val="00B900C7"/>
    <w:rsid w:val="00B90C3A"/>
    <w:rsid w:val="00B91853"/>
    <w:rsid w:val="00B936DD"/>
    <w:rsid w:val="00B9440F"/>
    <w:rsid w:val="00B967DF"/>
    <w:rsid w:val="00BA0C49"/>
    <w:rsid w:val="00BA398E"/>
    <w:rsid w:val="00BA571C"/>
    <w:rsid w:val="00BA6292"/>
    <w:rsid w:val="00BB32C2"/>
    <w:rsid w:val="00BB431B"/>
    <w:rsid w:val="00BB4DA2"/>
    <w:rsid w:val="00BC005A"/>
    <w:rsid w:val="00BC0349"/>
    <w:rsid w:val="00BC62F8"/>
    <w:rsid w:val="00BD316F"/>
    <w:rsid w:val="00BD3275"/>
    <w:rsid w:val="00BD35C8"/>
    <w:rsid w:val="00BD6852"/>
    <w:rsid w:val="00BE4587"/>
    <w:rsid w:val="00BE6011"/>
    <w:rsid w:val="00BE7C0A"/>
    <w:rsid w:val="00BF642E"/>
    <w:rsid w:val="00BF6C71"/>
    <w:rsid w:val="00C01DFD"/>
    <w:rsid w:val="00C02421"/>
    <w:rsid w:val="00C025AB"/>
    <w:rsid w:val="00C056A6"/>
    <w:rsid w:val="00C064B6"/>
    <w:rsid w:val="00C13C5F"/>
    <w:rsid w:val="00C17A0C"/>
    <w:rsid w:val="00C217BB"/>
    <w:rsid w:val="00C22CDD"/>
    <w:rsid w:val="00C25305"/>
    <w:rsid w:val="00C26814"/>
    <w:rsid w:val="00C27683"/>
    <w:rsid w:val="00C27E88"/>
    <w:rsid w:val="00C27EB4"/>
    <w:rsid w:val="00C31144"/>
    <w:rsid w:val="00C3360F"/>
    <w:rsid w:val="00C34825"/>
    <w:rsid w:val="00C35075"/>
    <w:rsid w:val="00C356E7"/>
    <w:rsid w:val="00C41CD3"/>
    <w:rsid w:val="00C47A48"/>
    <w:rsid w:val="00C5138A"/>
    <w:rsid w:val="00C52833"/>
    <w:rsid w:val="00C53245"/>
    <w:rsid w:val="00C542E2"/>
    <w:rsid w:val="00C55A6F"/>
    <w:rsid w:val="00C56DEC"/>
    <w:rsid w:val="00C63DAC"/>
    <w:rsid w:val="00C66AB9"/>
    <w:rsid w:val="00C701E0"/>
    <w:rsid w:val="00C70845"/>
    <w:rsid w:val="00C76C30"/>
    <w:rsid w:val="00C77605"/>
    <w:rsid w:val="00C828D7"/>
    <w:rsid w:val="00C833D2"/>
    <w:rsid w:val="00C83D65"/>
    <w:rsid w:val="00C84810"/>
    <w:rsid w:val="00C848A0"/>
    <w:rsid w:val="00C90EA7"/>
    <w:rsid w:val="00CA5FA7"/>
    <w:rsid w:val="00CA66B9"/>
    <w:rsid w:val="00CB1C43"/>
    <w:rsid w:val="00CB3BB7"/>
    <w:rsid w:val="00CC1539"/>
    <w:rsid w:val="00CC1868"/>
    <w:rsid w:val="00CC2108"/>
    <w:rsid w:val="00CC380F"/>
    <w:rsid w:val="00CC71EF"/>
    <w:rsid w:val="00CD39CF"/>
    <w:rsid w:val="00CD3B66"/>
    <w:rsid w:val="00CE0C58"/>
    <w:rsid w:val="00CE3F4A"/>
    <w:rsid w:val="00CF02C6"/>
    <w:rsid w:val="00CF083E"/>
    <w:rsid w:val="00CF0BE4"/>
    <w:rsid w:val="00CF4BCF"/>
    <w:rsid w:val="00D01E5A"/>
    <w:rsid w:val="00D01FA8"/>
    <w:rsid w:val="00D028AE"/>
    <w:rsid w:val="00D036F3"/>
    <w:rsid w:val="00D042E3"/>
    <w:rsid w:val="00D10981"/>
    <w:rsid w:val="00D111D7"/>
    <w:rsid w:val="00D113B6"/>
    <w:rsid w:val="00D11946"/>
    <w:rsid w:val="00D12063"/>
    <w:rsid w:val="00D1316B"/>
    <w:rsid w:val="00D1425B"/>
    <w:rsid w:val="00D14940"/>
    <w:rsid w:val="00D2135D"/>
    <w:rsid w:val="00D21F97"/>
    <w:rsid w:val="00D240D4"/>
    <w:rsid w:val="00D269E0"/>
    <w:rsid w:val="00D27412"/>
    <w:rsid w:val="00D30F45"/>
    <w:rsid w:val="00D31567"/>
    <w:rsid w:val="00D32F05"/>
    <w:rsid w:val="00D34626"/>
    <w:rsid w:val="00D35782"/>
    <w:rsid w:val="00D42F13"/>
    <w:rsid w:val="00D445F9"/>
    <w:rsid w:val="00D45A88"/>
    <w:rsid w:val="00D50DF9"/>
    <w:rsid w:val="00D52706"/>
    <w:rsid w:val="00D52AE3"/>
    <w:rsid w:val="00D5589E"/>
    <w:rsid w:val="00D6067A"/>
    <w:rsid w:val="00D61EE3"/>
    <w:rsid w:val="00D667F5"/>
    <w:rsid w:val="00D66CE1"/>
    <w:rsid w:val="00D67AA8"/>
    <w:rsid w:val="00D7492C"/>
    <w:rsid w:val="00D77B1A"/>
    <w:rsid w:val="00D814A9"/>
    <w:rsid w:val="00D86B6B"/>
    <w:rsid w:val="00D90E7A"/>
    <w:rsid w:val="00D91620"/>
    <w:rsid w:val="00D91DC4"/>
    <w:rsid w:val="00D93C38"/>
    <w:rsid w:val="00D95279"/>
    <w:rsid w:val="00DA0F92"/>
    <w:rsid w:val="00DA1CA2"/>
    <w:rsid w:val="00DA2A65"/>
    <w:rsid w:val="00DA40CC"/>
    <w:rsid w:val="00DA4B50"/>
    <w:rsid w:val="00DB030B"/>
    <w:rsid w:val="00DB4256"/>
    <w:rsid w:val="00DB70D1"/>
    <w:rsid w:val="00DB7D6F"/>
    <w:rsid w:val="00DC6BF3"/>
    <w:rsid w:val="00DD0BF4"/>
    <w:rsid w:val="00DD22EC"/>
    <w:rsid w:val="00DE0A6E"/>
    <w:rsid w:val="00DE1F5B"/>
    <w:rsid w:val="00DE20A1"/>
    <w:rsid w:val="00DE32D7"/>
    <w:rsid w:val="00DE427F"/>
    <w:rsid w:val="00DE44DF"/>
    <w:rsid w:val="00DF1AC4"/>
    <w:rsid w:val="00DF55DB"/>
    <w:rsid w:val="00E03279"/>
    <w:rsid w:val="00E054F6"/>
    <w:rsid w:val="00E06D8D"/>
    <w:rsid w:val="00E112FC"/>
    <w:rsid w:val="00E114F2"/>
    <w:rsid w:val="00E16E55"/>
    <w:rsid w:val="00E20320"/>
    <w:rsid w:val="00E20B20"/>
    <w:rsid w:val="00E2522B"/>
    <w:rsid w:val="00E25A5F"/>
    <w:rsid w:val="00E26F5A"/>
    <w:rsid w:val="00E27BE3"/>
    <w:rsid w:val="00E27E77"/>
    <w:rsid w:val="00E3064F"/>
    <w:rsid w:val="00E308FB"/>
    <w:rsid w:val="00E339EC"/>
    <w:rsid w:val="00E378C5"/>
    <w:rsid w:val="00E41DB4"/>
    <w:rsid w:val="00E45D14"/>
    <w:rsid w:val="00E5261D"/>
    <w:rsid w:val="00E53253"/>
    <w:rsid w:val="00E60CC0"/>
    <w:rsid w:val="00E61DFB"/>
    <w:rsid w:val="00E62D8C"/>
    <w:rsid w:val="00E665E1"/>
    <w:rsid w:val="00E74B2A"/>
    <w:rsid w:val="00E762C2"/>
    <w:rsid w:val="00E815F3"/>
    <w:rsid w:val="00E82EC6"/>
    <w:rsid w:val="00E831BF"/>
    <w:rsid w:val="00E842BC"/>
    <w:rsid w:val="00E90330"/>
    <w:rsid w:val="00E91C34"/>
    <w:rsid w:val="00E944F3"/>
    <w:rsid w:val="00E96D20"/>
    <w:rsid w:val="00E96EA2"/>
    <w:rsid w:val="00EA10C7"/>
    <w:rsid w:val="00EA1A75"/>
    <w:rsid w:val="00EA1E04"/>
    <w:rsid w:val="00EA2177"/>
    <w:rsid w:val="00EA499E"/>
    <w:rsid w:val="00EA513F"/>
    <w:rsid w:val="00EA64BD"/>
    <w:rsid w:val="00EA69EA"/>
    <w:rsid w:val="00EA70FA"/>
    <w:rsid w:val="00EA7D30"/>
    <w:rsid w:val="00EB0DC9"/>
    <w:rsid w:val="00EB0E6C"/>
    <w:rsid w:val="00EB7444"/>
    <w:rsid w:val="00EB796A"/>
    <w:rsid w:val="00EB7996"/>
    <w:rsid w:val="00EC14E9"/>
    <w:rsid w:val="00EC368F"/>
    <w:rsid w:val="00EC3784"/>
    <w:rsid w:val="00EC6780"/>
    <w:rsid w:val="00EC6D46"/>
    <w:rsid w:val="00ED5554"/>
    <w:rsid w:val="00EE03ED"/>
    <w:rsid w:val="00EE04B6"/>
    <w:rsid w:val="00EE2C23"/>
    <w:rsid w:val="00EE45F2"/>
    <w:rsid w:val="00EF3F07"/>
    <w:rsid w:val="00EF446E"/>
    <w:rsid w:val="00EF49AE"/>
    <w:rsid w:val="00EF597B"/>
    <w:rsid w:val="00EF5E0A"/>
    <w:rsid w:val="00F012B0"/>
    <w:rsid w:val="00F01B39"/>
    <w:rsid w:val="00F0232C"/>
    <w:rsid w:val="00F02437"/>
    <w:rsid w:val="00F04187"/>
    <w:rsid w:val="00F06FAD"/>
    <w:rsid w:val="00F1305B"/>
    <w:rsid w:val="00F13AD1"/>
    <w:rsid w:val="00F14403"/>
    <w:rsid w:val="00F14964"/>
    <w:rsid w:val="00F15465"/>
    <w:rsid w:val="00F20B88"/>
    <w:rsid w:val="00F21DFE"/>
    <w:rsid w:val="00F2512C"/>
    <w:rsid w:val="00F26426"/>
    <w:rsid w:val="00F270DE"/>
    <w:rsid w:val="00F305DB"/>
    <w:rsid w:val="00F318BC"/>
    <w:rsid w:val="00F32CBC"/>
    <w:rsid w:val="00F3732E"/>
    <w:rsid w:val="00F37CD0"/>
    <w:rsid w:val="00F418D0"/>
    <w:rsid w:val="00F41B04"/>
    <w:rsid w:val="00F51659"/>
    <w:rsid w:val="00F51B14"/>
    <w:rsid w:val="00F53A81"/>
    <w:rsid w:val="00F56861"/>
    <w:rsid w:val="00F62AA2"/>
    <w:rsid w:val="00F655B2"/>
    <w:rsid w:val="00F73557"/>
    <w:rsid w:val="00F739A2"/>
    <w:rsid w:val="00F74A02"/>
    <w:rsid w:val="00F74C9C"/>
    <w:rsid w:val="00F76DD2"/>
    <w:rsid w:val="00F76F65"/>
    <w:rsid w:val="00F776DD"/>
    <w:rsid w:val="00F841F2"/>
    <w:rsid w:val="00F8458B"/>
    <w:rsid w:val="00F85274"/>
    <w:rsid w:val="00F85FFB"/>
    <w:rsid w:val="00F90041"/>
    <w:rsid w:val="00F929D4"/>
    <w:rsid w:val="00F92CA1"/>
    <w:rsid w:val="00F945E9"/>
    <w:rsid w:val="00F94AE2"/>
    <w:rsid w:val="00F96A3E"/>
    <w:rsid w:val="00FA107F"/>
    <w:rsid w:val="00FA23F2"/>
    <w:rsid w:val="00FA30A1"/>
    <w:rsid w:val="00FA4390"/>
    <w:rsid w:val="00FA5A54"/>
    <w:rsid w:val="00FA6DB0"/>
    <w:rsid w:val="00FB00B5"/>
    <w:rsid w:val="00FB00F8"/>
    <w:rsid w:val="00FB1AF4"/>
    <w:rsid w:val="00FB2571"/>
    <w:rsid w:val="00FB3ADE"/>
    <w:rsid w:val="00FB7DD9"/>
    <w:rsid w:val="00FC10B7"/>
    <w:rsid w:val="00FC169F"/>
    <w:rsid w:val="00FC52D9"/>
    <w:rsid w:val="00FD08C9"/>
    <w:rsid w:val="00FD244A"/>
    <w:rsid w:val="00FD3804"/>
    <w:rsid w:val="00FD637C"/>
    <w:rsid w:val="00FE122E"/>
    <w:rsid w:val="00FE1AC5"/>
    <w:rsid w:val="00FE22B7"/>
    <w:rsid w:val="00FE7120"/>
    <w:rsid w:val="00FE7A23"/>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9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14941"/>
    <w:pPr>
      <w:ind w:left="720"/>
      <w:contextualSpacing/>
    </w:pPr>
  </w:style>
  <w:style w:type="table" w:styleId="Grilledutableau">
    <w:name w:val="Table Grid"/>
    <w:basedOn w:val="TableauNormal"/>
    <w:uiPriority w:val="59"/>
    <w:rsid w:val="0074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5342"/>
    <w:rPr>
      <w:sz w:val="16"/>
      <w:szCs w:val="16"/>
    </w:rPr>
  </w:style>
  <w:style w:type="paragraph" w:styleId="Commentaire">
    <w:name w:val="annotation text"/>
    <w:basedOn w:val="Normal"/>
    <w:link w:val="CommentaireCar"/>
    <w:uiPriority w:val="99"/>
    <w:semiHidden/>
    <w:unhideWhenUsed/>
    <w:rsid w:val="00035342"/>
    <w:pPr>
      <w:spacing w:line="240" w:lineRule="auto"/>
    </w:pPr>
    <w:rPr>
      <w:sz w:val="20"/>
      <w:szCs w:val="20"/>
    </w:rPr>
  </w:style>
  <w:style w:type="character" w:customStyle="1" w:styleId="CommentaireCar">
    <w:name w:val="Commentaire Car"/>
    <w:basedOn w:val="Policepardfaut"/>
    <w:link w:val="Commentaire"/>
    <w:uiPriority w:val="99"/>
    <w:semiHidden/>
    <w:rsid w:val="00035342"/>
    <w:rPr>
      <w:sz w:val="20"/>
      <w:szCs w:val="20"/>
    </w:rPr>
  </w:style>
  <w:style w:type="paragraph" w:styleId="Objetducommentaire">
    <w:name w:val="annotation subject"/>
    <w:basedOn w:val="Commentaire"/>
    <w:next w:val="Commentaire"/>
    <w:link w:val="ObjetducommentaireCar"/>
    <w:uiPriority w:val="99"/>
    <w:semiHidden/>
    <w:unhideWhenUsed/>
    <w:rsid w:val="00035342"/>
    <w:rPr>
      <w:b/>
      <w:bCs/>
    </w:rPr>
  </w:style>
  <w:style w:type="character" w:customStyle="1" w:styleId="ObjetducommentaireCar">
    <w:name w:val="Objet du commentaire Car"/>
    <w:basedOn w:val="CommentaireCar"/>
    <w:link w:val="Objetducommentaire"/>
    <w:uiPriority w:val="99"/>
    <w:semiHidden/>
    <w:rsid w:val="00035342"/>
    <w:rPr>
      <w:b/>
      <w:bCs/>
      <w:sz w:val="20"/>
      <w:szCs w:val="20"/>
    </w:rPr>
  </w:style>
  <w:style w:type="paragraph" w:styleId="Textedebulles">
    <w:name w:val="Balloon Text"/>
    <w:basedOn w:val="Normal"/>
    <w:link w:val="TextedebullesCar"/>
    <w:uiPriority w:val="99"/>
    <w:semiHidden/>
    <w:unhideWhenUsed/>
    <w:rsid w:val="00035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42"/>
    <w:rPr>
      <w:rFonts w:ascii="Tahoma" w:hAnsi="Tahoma" w:cs="Tahoma"/>
      <w:sz w:val="16"/>
      <w:szCs w:val="16"/>
    </w:rPr>
  </w:style>
  <w:style w:type="paragraph" w:styleId="Rvision">
    <w:name w:val="Revision"/>
    <w:hidden/>
    <w:rsid w:val="008B22DF"/>
    <w:pPr>
      <w:spacing w:after="0" w:line="240" w:lineRule="auto"/>
    </w:pPr>
  </w:style>
  <w:style w:type="paragraph" w:styleId="En-tte">
    <w:name w:val="header"/>
    <w:basedOn w:val="Normal"/>
    <w:link w:val="En-tteCar"/>
    <w:rsid w:val="00951487"/>
    <w:pPr>
      <w:tabs>
        <w:tab w:val="center" w:pos="4536"/>
        <w:tab w:val="right" w:pos="9072"/>
      </w:tabs>
      <w:spacing w:after="0" w:line="240" w:lineRule="auto"/>
    </w:pPr>
  </w:style>
  <w:style w:type="character" w:customStyle="1" w:styleId="En-tteCar">
    <w:name w:val="En-tête Car"/>
    <w:basedOn w:val="Policepardfaut"/>
    <w:link w:val="En-tte"/>
    <w:rsid w:val="00951487"/>
  </w:style>
  <w:style w:type="paragraph" w:styleId="Pieddepage">
    <w:name w:val="footer"/>
    <w:basedOn w:val="Normal"/>
    <w:link w:val="PieddepageCar"/>
    <w:uiPriority w:val="99"/>
    <w:rsid w:val="00951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487"/>
  </w:style>
  <w:style w:type="paragraph" w:customStyle="1" w:styleId="Style1">
    <w:name w:val="Style1"/>
    <w:basedOn w:val="Paragraphedeliste"/>
    <w:link w:val="Style1Car"/>
    <w:qFormat/>
    <w:rsid w:val="007819E8"/>
    <w:pPr>
      <w:numPr>
        <w:numId w:val="1"/>
      </w:numPr>
      <w:spacing w:before="120" w:after="120"/>
      <w:ind w:left="426"/>
      <w:contextualSpacing w:val="0"/>
    </w:pPr>
    <w:rPr>
      <w:b/>
      <w:i/>
    </w:rPr>
  </w:style>
  <w:style w:type="paragraph" w:customStyle="1" w:styleId="Style2">
    <w:name w:val="Style2"/>
    <w:basedOn w:val="Paragraphedeliste"/>
    <w:link w:val="Style2Car"/>
    <w:qFormat/>
    <w:rsid w:val="007819E8"/>
    <w:pPr>
      <w:numPr>
        <w:ilvl w:val="1"/>
        <w:numId w:val="1"/>
      </w:numPr>
      <w:spacing w:before="120" w:after="120"/>
      <w:contextualSpacing w:val="0"/>
    </w:pPr>
    <w:rPr>
      <w:i/>
    </w:rPr>
  </w:style>
  <w:style w:type="character" w:customStyle="1" w:styleId="ParagraphedelisteCar">
    <w:name w:val="Paragraphe de liste Car"/>
    <w:basedOn w:val="Policepardfaut"/>
    <w:link w:val="Paragraphedeliste"/>
    <w:uiPriority w:val="34"/>
    <w:rsid w:val="007819E8"/>
  </w:style>
  <w:style w:type="character" w:customStyle="1" w:styleId="Style1Car">
    <w:name w:val="Style1 Car"/>
    <w:basedOn w:val="ParagraphedelisteCar"/>
    <w:link w:val="Style1"/>
    <w:rsid w:val="007819E8"/>
    <w:rPr>
      <w:b/>
      <w:i/>
    </w:rPr>
  </w:style>
  <w:style w:type="character" w:styleId="Lienhypertexte">
    <w:name w:val="Hyperlink"/>
    <w:basedOn w:val="Policepardfaut"/>
    <w:rsid w:val="00F51B14"/>
    <w:rPr>
      <w:color w:val="0000FF" w:themeColor="hyperlink"/>
      <w:u w:val="single"/>
    </w:rPr>
  </w:style>
  <w:style w:type="character" w:customStyle="1" w:styleId="Style2Car">
    <w:name w:val="Style2 Car"/>
    <w:basedOn w:val="ParagraphedelisteCar"/>
    <w:link w:val="Style2"/>
    <w:rsid w:val="007819E8"/>
    <w:rPr>
      <w:i/>
    </w:rPr>
  </w:style>
  <w:style w:type="paragraph" w:customStyle="1" w:styleId="Default">
    <w:name w:val="Default"/>
    <w:rsid w:val="00240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F3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footer"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9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14941"/>
    <w:pPr>
      <w:ind w:left="720"/>
      <w:contextualSpacing/>
    </w:pPr>
  </w:style>
  <w:style w:type="table" w:styleId="Grilledutableau">
    <w:name w:val="Table Grid"/>
    <w:basedOn w:val="TableauNormal"/>
    <w:uiPriority w:val="59"/>
    <w:rsid w:val="0074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5342"/>
    <w:rPr>
      <w:sz w:val="16"/>
      <w:szCs w:val="16"/>
    </w:rPr>
  </w:style>
  <w:style w:type="paragraph" w:styleId="Commentaire">
    <w:name w:val="annotation text"/>
    <w:basedOn w:val="Normal"/>
    <w:link w:val="CommentaireCar"/>
    <w:uiPriority w:val="99"/>
    <w:semiHidden/>
    <w:unhideWhenUsed/>
    <w:rsid w:val="00035342"/>
    <w:pPr>
      <w:spacing w:line="240" w:lineRule="auto"/>
    </w:pPr>
    <w:rPr>
      <w:sz w:val="20"/>
      <w:szCs w:val="20"/>
    </w:rPr>
  </w:style>
  <w:style w:type="character" w:customStyle="1" w:styleId="CommentaireCar">
    <w:name w:val="Commentaire Car"/>
    <w:basedOn w:val="Policepardfaut"/>
    <w:link w:val="Commentaire"/>
    <w:uiPriority w:val="99"/>
    <w:semiHidden/>
    <w:rsid w:val="00035342"/>
    <w:rPr>
      <w:sz w:val="20"/>
      <w:szCs w:val="20"/>
    </w:rPr>
  </w:style>
  <w:style w:type="paragraph" w:styleId="Objetducommentaire">
    <w:name w:val="annotation subject"/>
    <w:basedOn w:val="Commentaire"/>
    <w:next w:val="Commentaire"/>
    <w:link w:val="ObjetducommentaireCar"/>
    <w:uiPriority w:val="99"/>
    <w:semiHidden/>
    <w:unhideWhenUsed/>
    <w:rsid w:val="00035342"/>
    <w:rPr>
      <w:b/>
      <w:bCs/>
    </w:rPr>
  </w:style>
  <w:style w:type="character" w:customStyle="1" w:styleId="ObjetducommentaireCar">
    <w:name w:val="Objet du commentaire Car"/>
    <w:basedOn w:val="CommentaireCar"/>
    <w:link w:val="Objetducommentaire"/>
    <w:uiPriority w:val="99"/>
    <w:semiHidden/>
    <w:rsid w:val="00035342"/>
    <w:rPr>
      <w:b/>
      <w:bCs/>
      <w:sz w:val="20"/>
      <w:szCs w:val="20"/>
    </w:rPr>
  </w:style>
  <w:style w:type="paragraph" w:styleId="Textedebulles">
    <w:name w:val="Balloon Text"/>
    <w:basedOn w:val="Normal"/>
    <w:link w:val="TextedebullesCar"/>
    <w:uiPriority w:val="99"/>
    <w:semiHidden/>
    <w:unhideWhenUsed/>
    <w:rsid w:val="00035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342"/>
    <w:rPr>
      <w:rFonts w:ascii="Tahoma" w:hAnsi="Tahoma" w:cs="Tahoma"/>
      <w:sz w:val="16"/>
      <w:szCs w:val="16"/>
    </w:rPr>
  </w:style>
  <w:style w:type="paragraph" w:styleId="Rvision">
    <w:name w:val="Revision"/>
    <w:hidden/>
    <w:rsid w:val="008B22DF"/>
    <w:pPr>
      <w:spacing w:after="0" w:line="240" w:lineRule="auto"/>
    </w:pPr>
  </w:style>
  <w:style w:type="paragraph" w:styleId="En-tte">
    <w:name w:val="header"/>
    <w:basedOn w:val="Normal"/>
    <w:link w:val="En-tteCar"/>
    <w:rsid w:val="00951487"/>
    <w:pPr>
      <w:tabs>
        <w:tab w:val="center" w:pos="4536"/>
        <w:tab w:val="right" w:pos="9072"/>
      </w:tabs>
      <w:spacing w:after="0" w:line="240" w:lineRule="auto"/>
    </w:pPr>
  </w:style>
  <w:style w:type="character" w:customStyle="1" w:styleId="En-tteCar">
    <w:name w:val="En-tête Car"/>
    <w:basedOn w:val="Policepardfaut"/>
    <w:link w:val="En-tte"/>
    <w:rsid w:val="00951487"/>
  </w:style>
  <w:style w:type="paragraph" w:styleId="Pieddepage">
    <w:name w:val="footer"/>
    <w:basedOn w:val="Normal"/>
    <w:link w:val="PieddepageCar"/>
    <w:uiPriority w:val="99"/>
    <w:rsid w:val="00951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487"/>
  </w:style>
  <w:style w:type="paragraph" w:customStyle="1" w:styleId="Style1">
    <w:name w:val="Style1"/>
    <w:basedOn w:val="Paragraphedeliste"/>
    <w:link w:val="Style1Car"/>
    <w:qFormat/>
    <w:rsid w:val="007819E8"/>
    <w:pPr>
      <w:numPr>
        <w:numId w:val="1"/>
      </w:numPr>
      <w:spacing w:before="120" w:after="120"/>
      <w:ind w:left="426"/>
      <w:contextualSpacing w:val="0"/>
    </w:pPr>
    <w:rPr>
      <w:b/>
      <w:i/>
    </w:rPr>
  </w:style>
  <w:style w:type="paragraph" w:customStyle="1" w:styleId="Style2">
    <w:name w:val="Style2"/>
    <w:basedOn w:val="Paragraphedeliste"/>
    <w:link w:val="Style2Car"/>
    <w:qFormat/>
    <w:rsid w:val="007819E8"/>
    <w:pPr>
      <w:numPr>
        <w:ilvl w:val="1"/>
        <w:numId w:val="1"/>
      </w:numPr>
      <w:spacing w:before="120" w:after="120"/>
      <w:contextualSpacing w:val="0"/>
    </w:pPr>
    <w:rPr>
      <w:i/>
    </w:rPr>
  </w:style>
  <w:style w:type="character" w:customStyle="1" w:styleId="ParagraphedelisteCar">
    <w:name w:val="Paragraphe de liste Car"/>
    <w:basedOn w:val="Policepardfaut"/>
    <w:link w:val="Paragraphedeliste"/>
    <w:uiPriority w:val="34"/>
    <w:rsid w:val="007819E8"/>
  </w:style>
  <w:style w:type="character" w:customStyle="1" w:styleId="Style1Car">
    <w:name w:val="Style1 Car"/>
    <w:basedOn w:val="ParagraphedelisteCar"/>
    <w:link w:val="Style1"/>
    <w:rsid w:val="007819E8"/>
    <w:rPr>
      <w:b/>
      <w:i/>
    </w:rPr>
  </w:style>
  <w:style w:type="character" w:styleId="Lienhypertexte">
    <w:name w:val="Hyperlink"/>
    <w:basedOn w:val="Policepardfaut"/>
    <w:rsid w:val="00F51B14"/>
    <w:rPr>
      <w:color w:val="0000FF" w:themeColor="hyperlink"/>
      <w:u w:val="single"/>
    </w:rPr>
  </w:style>
  <w:style w:type="character" w:customStyle="1" w:styleId="Style2Car">
    <w:name w:val="Style2 Car"/>
    <w:basedOn w:val="ParagraphedelisteCar"/>
    <w:link w:val="Style2"/>
    <w:rsid w:val="007819E8"/>
    <w:rPr>
      <w:i/>
    </w:rPr>
  </w:style>
  <w:style w:type="paragraph" w:customStyle="1" w:styleId="Default">
    <w:name w:val="Default"/>
    <w:rsid w:val="00240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F3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83">
      <w:bodyDiv w:val="1"/>
      <w:marLeft w:val="0"/>
      <w:marRight w:val="0"/>
      <w:marTop w:val="0"/>
      <w:marBottom w:val="0"/>
      <w:divBdr>
        <w:top w:val="none" w:sz="0" w:space="0" w:color="auto"/>
        <w:left w:val="none" w:sz="0" w:space="0" w:color="auto"/>
        <w:bottom w:val="none" w:sz="0" w:space="0" w:color="auto"/>
        <w:right w:val="none" w:sz="0" w:space="0" w:color="auto"/>
      </w:divBdr>
    </w:div>
    <w:div w:id="1849714996">
      <w:bodyDiv w:val="1"/>
      <w:marLeft w:val="0"/>
      <w:marRight w:val="0"/>
      <w:marTop w:val="0"/>
      <w:marBottom w:val="0"/>
      <w:divBdr>
        <w:top w:val="none" w:sz="0" w:space="0" w:color="auto"/>
        <w:left w:val="none" w:sz="0" w:space="0" w:color="auto"/>
        <w:bottom w:val="none" w:sz="0" w:space="0" w:color="auto"/>
        <w:right w:val="none" w:sz="0" w:space="0" w:color="auto"/>
      </w:divBdr>
    </w:div>
    <w:div w:id="2100633958">
      <w:bodyDiv w:val="1"/>
      <w:marLeft w:val="0"/>
      <w:marRight w:val="0"/>
      <w:marTop w:val="0"/>
      <w:marBottom w:val="0"/>
      <w:divBdr>
        <w:top w:val="none" w:sz="0" w:space="0" w:color="auto"/>
        <w:left w:val="none" w:sz="0" w:space="0" w:color="auto"/>
        <w:bottom w:val="none" w:sz="0" w:space="0" w:color="auto"/>
        <w:right w:val="none" w:sz="0" w:space="0" w:color="auto"/>
      </w:divBdr>
      <w:divsChild>
        <w:div w:id="30541745">
          <w:marLeft w:val="0"/>
          <w:marRight w:val="0"/>
          <w:marTop w:val="0"/>
          <w:marBottom w:val="0"/>
          <w:divBdr>
            <w:top w:val="none" w:sz="0" w:space="0" w:color="auto"/>
            <w:left w:val="none" w:sz="0" w:space="0" w:color="auto"/>
            <w:bottom w:val="none" w:sz="0" w:space="0" w:color="auto"/>
            <w:right w:val="none" w:sz="0" w:space="0" w:color="auto"/>
          </w:divBdr>
        </w:div>
        <w:div w:id="76098139">
          <w:marLeft w:val="0"/>
          <w:marRight w:val="0"/>
          <w:marTop w:val="0"/>
          <w:marBottom w:val="0"/>
          <w:divBdr>
            <w:top w:val="none" w:sz="0" w:space="0" w:color="auto"/>
            <w:left w:val="none" w:sz="0" w:space="0" w:color="auto"/>
            <w:bottom w:val="none" w:sz="0" w:space="0" w:color="auto"/>
            <w:right w:val="none" w:sz="0" w:space="0" w:color="auto"/>
          </w:divBdr>
        </w:div>
        <w:div w:id="95027798">
          <w:marLeft w:val="0"/>
          <w:marRight w:val="0"/>
          <w:marTop w:val="0"/>
          <w:marBottom w:val="0"/>
          <w:divBdr>
            <w:top w:val="none" w:sz="0" w:space="0" w:color="auto"/>
            <w:left w:val="none" w:sz="0" w:space="0" w:color="auto"/>
            <w:bottom w:val="none" w:sz="0" w:space="0" w:color="auto"/>
            <w:right w:val="none" w:sz="0" w:space="0" w:color="auto"/>
          </w:divBdr>
        </w:div>
        <w:div w:id="103769753">
          <w:marLeft w:val="0"/>
          <w:marRight w:val="0"/>
          <w:marTop w:val="0"/>
          <w:marBottom w:val="0"/>
          <w:divBdr>
            <w:top w:val="none" w:sz="0" w:space="0" w:color="auto"/>
            <w:left w:val="none" w:sz="0" w:space="0" w:color="auto"/>
            <w:bottom w:val="none" w:sz="0" w:space="0" w:color="auto"/>
            <w:right w:val="none" w:sz="0" w:space="0" w:color="auto"/>
          </w:divBdr>
        </w:div>
        <w:div w:id="110320186">
          <w:marLeft w:val="0"/>
          <w:marRight w:val="0"/>
          <w:marTop w:val="0"/>
          <w:marBottom w:val="0"/>
          <w:divBdr>
            <w:top w:val="none" w:sz="0" w:space="0" w:color="auto"/>
            <w:left w:val="none" w:sz="0" w:space="0" w:color="auto"/>
            <w:bottom w:val="none" w:sz="0" w:space="0" w:color="auto"/>
            <w:right w:val="none" w:sz="0" w:space="0" w:color="auto"/>
          </w:divBdr>
        </w:div>
        <w:div w:id="119494820">
          <w:marLeft w:val="0"/>
          <w:marRight w:val="0"/>
          <w:marTop w:val="0"/>
          <w:marBottom w:val="0"/>
          <w:divBdr>
            <w:top w:val="none" w:sz="0" w:space="0" w:color="auto"/>
            <w:left w:val="none" w:sz="0" w:space="0" w:color="auto"/>
            <w:bottom w:val="none" w:sz="0" w:space="0" w:color="auto"/>
            <w:right w:val="none" w:sz="0" w:space="0" w:color="auto"/>
          </w:divBdr>
        </w:div>
        <w:div w:id="127820467">
          <w:marLeft w:val="0"/>
          <w:marRight w:val="0"/>
          <w:marTop w:val="0"/>
          <w:marBottom w:val="0"/>
          <w:divBdr>
            <w:top w:val="none" w:sz="0" w:space="0" w:color="auto"/>
            <w:left w:val="none" w:sz="0" w:space="0" w:color="auto"/>
            <w:bottom w:val="none" w:sz="0" w:space="0" w:color="auto"/>
            <w:right w:val="none" w:sz="0" w:space="0" w:color="auto"/>
          </w:divBdr>
        </w:div>
        <w:div w:id="131217983">
          <w:marLeft w:val="0"/>
          <w:marRight w:val="0"/>
          <w:marTop w:val="0"/>
          <w:marBottom w:val="0"/>
          <w:divBdr>
            <w:top w:val="none" w:sz="0" w:space="0" w:color="auto"/>
            <w:left w:val="none" w:sz="0" w:space="0" w:color="auto"/>
            <w:bottom w:val="none" w:sz="0" w:space="0" w:color="auto"/>
            <w:right w:val="none" w:sz="0" w:space="0" w:color="auto"/>
          </w:divBdr>
        </w:div>
        <w:div w:id="150296618">
          <w:marLeft w:val="0"/>
          <w:marRight w:val="0"/>
          <w:marTop w:val="0"/>
          <w:marBottom w:val="0"/>
          <w:divBdr>
            <w:top w:val="none" w:sz="0" w:space="0" w:color="auto"/>
            <w:left w:val="none" w:sz="0" w:space="0" w:color="auto"/>
            <w:bottom w:val="none" w:sz="0" w:space="0" w:color="auto"/>
            <w:right w:val="none" w:sz="0" w:space="0" w:color="auto"/>
          </w:divBdr>
        </w:div>
        <w:div w:id="160199992">
          <w:marLeft w:val="0"/>
          <w:marRight w:val="0"/>
          <w:marTop w:val="0"/>
          <w:marBottom w:val="0"/>
          <w:divBdr>
            <w:top w:val="none" w:sz="0" w:space="0" w:color="auto"/>
            <w:left w:val="none" w:sz="0" w:space="0" w:color="auto"/>
            <w:bottom w:val="none" w:sz="0" w:space="0" w:color="auto"/>
            <w:right w:val="none" w:sz="0" w:space="0" w:color="auto"/>
          </w:divBdr>
        </w:div>
        <w:div w:id="201789180">
          <w:marLeft w:val="0"/>
          <w:marRight w:val="0"/>
          <w:marTop w:val="0"/>
          <w:marBottom w:val="0"/>
          <w:divBdr>
            <w:top w:val="none" w:sz="0" w:space="0" w:color="auto"/>
            <w:left w:val="none" w:sz="0" w:space="0" w:color="auto"/>
            <w:bottom w:val="none" w:sz="0" w:space="0" w:color="auto"/>
            <w:right w:val="none" w:sz="0" w:space="0" w:color="auto"/>
          </w:divBdr>
        </w:div>
        <w:div w:id="202791996">
          <w:marLeft w:val="0"/>
          <w:marRight w:val="0"/>
          <w:marTop w:val="0"/>
          <w:marBottom w:val="0"/>
          <w:divBdr>
            <w:top w:val="none" w:sz="0" w:space="0" w:color="auto"/>
            <w:left w:val="none" w:sz="0" w:space="0" w:color="auto"/>
            <w:bottom w:val="none" w:sz="0" w:space="0" w:color="auto"/>
            <w:right w:val="none" w:sz="0" w:space="0" w:color="auto"/>
          </w:divBdr>
        </w:div>
        <w:div w:id="215433093">
          <w:marLeft w:val="0"/>
          <w:marRight w:val="0"/>
          <w:marTop w:val="0"/>
          <w:marBottom w:val="0"/>
          <w:divBdr>
            <w:top w:val="none" w:sz="0" w:space="0" w:color="auto"/>
            <w:left w:val="none" w:sz="0" w:space="0" w:color="auto"/>
            <w:bottom w:val="none" w:sz="0" w:space="0" w:color="auto"/>
            <w:right w:val="none" w:sz="0" w:space="0" w:color="auto"/>
          </w:divBdr>
        </w:div>
        <w:div w:id="233050936">
          <w:marLeft w:val="0"/>
          <w:marRight w:val="0"/>
          <w:marTop w:val="0"/>
          <w:marBottom w:val="0"/>
          <w:divBdr>
            <w:top w:val="none" w:sz="0" w:space="0" w:color="auto"/>
            <w:left w:val="none" w:sz="0" w:space="0" w:color="auto"/>
            <w:bottom w:val="none" w:sz="0" w:space="0" w:color="auto"/>
            <w:right w:val="none" w:sz="0" w:space="0" w:color="auto"/>
          </w:divBdr>
        </w:div>
        <w:div w:id="247663944">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268128277">
          <w:marLeft w:val="0"/>
          <w:marRight w:val="0"/>
          <w:marTop w:val="0"/>
          <w:marBottom w:val="0"/>
          <w:divBdr>
            <w:top w:val="none" w:sz="0" w:space="0" w:color="auto"/>
            <w:left w:val="none" w:sz="0" w:space="0" w:color="auto"/>
            <w:bottom w:val="none" w:sz="0" w:space="0" w:color="auto"/>
            <w:right w:val="none" w:sz="0" w:space="0" w:color="auto"/>
          </w:divBdr>
        </w:div>
        <w:div w:id="271207135">
          <w:marLeft w:val="0"/>
          <w:marRight w:val="0"/>
          <w:marTop w:val="0"/>
          <w:marBottom w:val="0"/>
          <w:divBdr>
            <w:top w:val="none" w:sz="0" w:space="0" w:color="auto"/>
            <w:left w:val="none" w:sz="0" w:space="0" w:color="auto"/>
            <w:bottom w:val="none" w:sz="0" w:space="0" w:color="auto"/>
            <w:right w:val="none" w:sz="0" w:space="0" w:color="auto"/>
          </w:divBdr>
        </w:div>
        <w:div w:id="280188002">
          <w:marLeft w:val="0"/>
          <w:marRight w:val="0"/>
          <w:marTop w:val="0"/>
          <w:marBottom w:val="0"/>
          <w:divBdr>
            <w:top w:val="none" w:sz="0" w:space="0" w:color="auto"/>
            <w:left w:val="none" w:sz="0" w:space="0" w:color="auto"/>
            <w:bottom w:val="none" w:sz="0" w:space="0" w:color="auto"/>
            <w:right w:val="none" w:sz="0" w:space="0" w:color="auto"/>
          </w:divBdr>
        </w:div>
        <w:div w:id="289283792">
          <w:marLeft w:val="0"/>
          <w:marRight w:val="0"/>
          <w:marTop w:val="0"/>
          <w:marBottom w:val="0"/>
          <w:divBdr>
            <w:top w:val="none" w:sz="0" w:space="0" w:color="auto"/>
            <w:left w:val="none" w:sz="0" w:space="0" w:color="auto"/>
            <w:bottom w:val="none" w:sz="0" w:space="0" w:color="auto"/>
            <w:right w:val="none" w:sz="0" w:space="0" w:color="auto"/>
          </w:divBdr>
        </w:div>
        <w:div w:id="290787826">
          <w:marLeft w:val="0"/>
          <w:marRight w:val="0"/>
          <w:marTop w:val="0"/>
          <w:marBottom w:val="0"/>
          <w:divBdr>
            <w:top w:val="none" w:sz="0" w:space="0" w:color="auto"/>
            <w:left w:val="none" w:sz="0" w:space="0" w:color="auto"/>
            <w:bottom w:val="none" w:sz="0" w:space="0" w:color="auto"/>
            <w:right w:val="none" w:sz="0" w:space="0" w:color="auto"/>
          </w:divBdr>
        </w:div>
        <w:div w:id="307900210">
          <w:marLeft w:val="0"/>
          <w:marRight w:val="0"/>
          <w:marTop w:val="0"/>
          <w:marBottom w:val="0"/>
          <w:divBdr>
            <w:top w:val="none" w:sz="0" w:space="0" w:color="auto"/>
            <w:left w:val="none" w:sz="0" w:space="0" w:color="auto"/>
            <w:bottom w:val="none" w:sz="0" w:space="0" w:color="auto"/>
            <w:right w:val="none" w:sz="0" w:space="0" w:color="auto"/>
          </w:divBdr>
        </w:div>
        <w:div w:id="313220279">
          <w:marLeft w:val="0"/>
          <w:marRight w:val="0"/>
          <w:marTop w:val="0"/>
          <w:marBottom w:val="0"/>
          <w:divBdr>
            <w:top w:val="none" w:sz="0" w:space="0" w:color="auto"/>
            <w:left w:val="none" w:sz="0" w:space="0" w:color="auto"/>
            <w:bottom w:val="none" w:sz="0" w:space="0" w:color="auto"/>
            <w:right w:val="none" w:sz="0" w:space="0" w:color="auto"/>
          </w:divBdr>
        </w:div>
        <w:div w:id="345138739">
          <w:marLeft w:val="0"/>
          <w:marRight w:val="0"/>
          <w:marTop w:val="0"/>
          <w:marBottom w:val="0"/>
          <w:divBdr>
            <w:top w:val="none" w:sz="0" w:space="0" w:color="auto"/>
            <w:left w:val="none" w:sz="0" w:space="0" w:color="auto"/>
            <w:bottom w:val="none" w:sz="0" w:space="0" w:color="auto"/>
            <w:right w:val="none" w:sz="0" w:space="0" w:color="auto"/>
          </w:divBdr>
        </w:div>
        <w:div w:id="364870626">
          <w:marLeft w:val="0"/>
          <w:marRight w:val="0"/>
          <w:marTop w:val="0"/>
          <w:marBottom w:val="0"/>
          <w:divBdr>
            <w:top w:val="none" w:sz="0" w:space="0" w:color="auto"/>
            <w:left w:val="none" w:sz="0" w:space="0" w:color="auto"/>
            <w:bottom w:val="none" w:sz="0" w:space="0" w:color="auto"/>
            <w:right w:val="none" w:sz="0" w:space="0" w:color="auto"/>
          </w:divBdr>
        </w:div>
        <w:div w:id="368144682">
          <w:marLeft w:val="0"/>
          <w:marRight w:val="0"/>
          <w:marTop w:val="0"/>
          <w:marBottom w:val="0"/>
          <w:divBdr>
            <w:top w:val="none" w:sz="0" w:space="0" w:color="auto"/>
            <w:left w:val="none" w:sz="0" w:space="0" w:color="auto"/>
            <w:bottom w:val="none" w:sz="0" w:space="0" w:color="auto"/>
            <w:right w:val="none" w:sz="0" w:space="0" w:color="auto"/>
          </w:divBdr>
        </w:div>
        <w:div w:id="380980520">
          <w:marLeft w:val="0"/>
          <w:marRight w:val="0"/>
          <w:marTop w:val="0"/>
          <w:marBottom w:val="0"/>
          <w:divBdr>
            <w:top w:val="none" w:sz="0" w:space="0" w:color="auto"/>
            <w:left w:val="none" w:sz="0" w:space="0" w:color="auto"/>
            <w:bottom w:val="none" w:sz="0" w:space="0" w:color="auto"/>
            <w:right w:val="none" w:sz="0" w:space="0" w:color="auto"/>
          </w:divBdr>
        </w:div>
        <w:div w:id="382797737">
          <w:marLeft w:val="0"/>
          <w:marRight w:val="0"/>
          <w:marTop w:val="0"/>
          <w:marBottom w:val="0"/>
          <w:divBdr>
            <w:top w:val="none" w:sz="0" w:space="0" w:color="auto"/>
            <w:left w:val="none" w:sz="0" w:space="0" w:color="auto"/>
            <w:bottom w:val="none" w:sz="0" w:space="0" w:color="auto"/>
            <w:right w:val="none" w:sz="0" w:space="0" w:color="auto"/>
          </w:divBdr>
        </w:div>
        <w:div w:id="387073317">
          <w:marLeft w:val="0"/>
          <w:marRight w:val="0"/>
          <w:marTop w:val="0"/>
          <w:marBottom w:val="0"/>
          <w:divBdr>
            <w:top w:val="none" w:sz="0" w:space="0" w:color="auto"/>
            <w:left w:val="none" w:sz="0" w:space="0" w:color="auto"/>
            <w:bottom w:val="none" w:sz="0" w:space="0" w:color="auto"/>
            <w:right w:val="none" w:sz="0" w:space="0" w:color="auto"/>
          </w:divBdr>
        </w:div>
        <w:div w:id="401098728">
          <w:marLeft w:val="0"/>
          <w:marRight w:val="0"/>
          <w:marTop w:val="0"/>
          <w:marBottom w:val="0"/>
          <w:divBdr>
            <w:top w:val="none" w:sz="0" w:space="0" w:color="auto"/>
            <w:left w:val="none" w:sz="0" w:space="0" w:color="auto"/>
            <w:bottom w:val="none" w:sz="0" w:space="0" w:color="auto"/>
            <w:right w:val="none" w:sz="0" w:space="0" w:color="auto"/>
          </w:divBdr>
        </w:div>
        <w:div w:id="406070795">
          <w:marLeft w:val="0"/>
          <w:marRight w:val="0"/>
          <w:marTop w:val="0"/>
          <w:marBottom w:val="0"/>
          <w:divBdr>
            <w:top w:val="none" w:sz="0" w:space="0" w:color="auto"/>
            <w:left w:val="none" w:sz="0" w:space="0" w:color="auto"/>
            <w:bottom w:val="none" w:sz="0" w:space="0" w:color="auto"/>
            <w:right w:val="none" w:sz="0" w:space="0" w:color="auto"/>
          </w:divBdr>
        </w:div>
        <w:div w:id="410351943">
          <w:marLeft w:val="0"/>
          <w:marRight w:val="0"/>
          <w:marTop w:val="0"/>
          <w:marBottom w:val="0"/>
          <w:divBdr>
            <w:top w:val="none" w:sz="0" w:space="0" w:color="auto"/>
            <w:left w:val="none" w:sz="0" w:space="0" w:color="auto"/>
            <w:bottom w:val="none" w:sz="0" w:space="0" w:color="auto"/>
            <w:right w:val="none" w:sz="0" w:space="0" w:color="auto"/>
          </w:divBdr>
        </w:div>
        <w:div w:id="424889157">
          <w:marLeft w:val="0"/>
          <w:marRight w:val="0"/>
          <w:marTop w:val="0"/>
          <w:marBottom w:val="0"/>
          <w:divBdr>
            <w:top w:val="none" w:sz="0" w:space="0" w:color="auto"/>
            <w:left w:val="none" w:sz="0" w:space="0" w:color="auto"/>
            <w:bottom w:val="none" w:sz="0" w:space="0" w:color="auto"/>
            <w:right w:val="none" w:sz="0" w:space="0" w:color="auto"/>
          </w:divBdr>
        </w:div>
        <w:div w:id="451244310">
          <w:marLeft w:val="0"/>
          <w:marRight w:val="0"/>
          <w:marTop w:val="0"/>
          <w:marBottom w:val="0"/>
          <w:divBdr>
            <w:top w:val="none" w:sz="0" w:space="0" w:color="auto"/>
            <w:left w:val="none" w:sz="0" w:space="0" w:color="auto"/>
            <w:bottom w:val="none" w:sz="0" w:space="0" w:color="auto"/>
            <w:right w:val="none" w:sz="0" w:space="0" w:color="auto"/>
          </w:divBdr>
        </w:div>
        <w:div w:id="471868016">
          <w:marLeft w:val="0"/>
          <w:marRight w:val="0"/>
          <w:marTop w:val="0"/>
          <w:marBottom w:val="0"/>
          <w:divBdr>
            <w:top w:val="none" w:sz="0" w:space="0" w:color="auto"/>
            <w:left w:val="none" w:sz="0" w:space="0" w:color="auto"/>
            <w:bottom w:val="none" w:sz="0" w:space="0" w:color="auto"/>
            <w:right w:val="none" w:sz="0" w:space="0" w:color="auto"/>
          </w:divBdr>
        </w:div>
        <w:div w:id="472605007">
          <w:marLeft w:val="0"/>
          <w:marRight w:val="0"/>
          <w:marTop w:val="0"/>
          <w:marBottom w:val="0"/>
          <w:divBdr>
            <w:top w:val="none" w:sz="0" w:space="0" w:color="auto"/>
            <w:left w:val="none" w:sz="0" w:space="0" w:color="auto"/>
            <w:bottom w:val="none" w:sz="0" w:space="0" w:color="auto"/>
            <w:right w:val="none" w:sz="0" w:space="0" w:color="auto"/>
          </w:divBdr>
        </w:div>
        <w:div w:id="486551405">
          <w:marLeft w:val="0"/>
          <w:marRight w:val="0"/>
          <w:marTop w:val="0"/>
          <w:marBottom w:val="0"/>
          <w:divBdr>
            <w:top w:val="none" w:sz="0" w:space="0" w:color="auto"/>
            <w:left w:val="none" w:sz="0" w:space="0" w:color="auto"/>
            <w:bottom w:val="none" w:sz="0" w:space="0" w:color="auto"/>
            <w:right w:val="none" w:sz="0" w:space="0" w:color="auto"/>
          </w:divBdr>
        </w:div>
        <w:div w:id="510414584">
          <w:marLeft w:val="0"/>
          <w:marRight w:val="0"/>
          <w:marTop w:val="0"/>
          <w:marBottom w:val="0"/>
          <w:divBdr>
            <w:top w:val="none" w:sz="0" w:space="0" w:color="auto"/>
            <w:left w:val="none" w:sz="0" w:space="0" w:color="auto"/>
            <w:bottom w:val="none" w:sz="0" w:space="0" w:color="auto"/>
            <w:right w:val="none" w:sz="0" w:space="0" w:color="auto"/>
          </w:divBdr>
        </w:div>
        <w:div w:id="556550797">
          <w:marLeft w:val="0"/>
          <w:marRight w:val="0"/>
          <w:marTop w:val="0"/>
          <w:marBottom w:val="0"/>
          <w:divBdr>
            <w:top w:val="none" w:sz="0" w:space="0" w:color="auto"/>
            <w:left w:val="none" w:sz="0" w:space="0" w:color="auto"/>
            <w:bottom w:val="none" w:sz="0" w:space="0" w:color="auto"/>
            <w:right w:val="none" w:sz="0" w:space="0" w:color="auto"/>
          </w:divBdr>
        </w:div>
        <w:div w:id="593637230">
          <w:marLeft w:val="0"/>
          <w:marRight w:val="0"/>
          <w:marTop w:val="0"/>
          <w:marBottom w:val="0"/>
          <w:divBdr>
            <w:top w:val="none" w:sz="0" w:space="0" w:color="auto"/>
            <w:left w:val="none" w:sz="0" w:space="0" w:color="auto"/>
            <w:bottom w:val="none" w:sz="0" w:space="0" w:color="auto"/>
            <w:right w:val="none" w:sz="0" w:space="0" w:color="auto"/>
          </w:divBdr>
        </w:div>
        <w:div w:id="612640753">
          <w:marLeft w:val="0"/>
          <w:marRight w:val="0"/>
          <w:marTop w:val="0"/>
          <w:marBottom w:val="0"/>
          <w:divBdr>
            <w:top w:val="none" w:sz="0" w:space="0" w:color="auto"/>
            <w:left w:val="none" w:sz="0" w:space="0" w:color="auto"/>
            <w:bottom w:val="none" w:sz="0" w:space="0" w:color="auto"/>
            <w:right w:val="none" w:sz="0" w:space="0" w:color="auto"/>
          </w:divBdr>
        </w:div>
        <w:div w:id="622736824">
          <w:marLeft w:val="0"/>
          <w:marRight w:val="0"/>
          <w:marTop w:val="0"/>
          <w:marBottom w:val="0"/>
          <w:divBdr>
            <w:top w:val="none" w:sz="0" w:space="0" w:color="auto"/>
            <w:left w:val="none" w:sz="0" w:space="0" w:color="auto"/>
            <w:bottom w:val="none" w:sz="0" w:space="0" w:color="auto"/>
            <w:right w:val="none" w:sz="0" w:space="0" w:color="auto"/>
          </w:divBdr>
        </w:div>
        <w:div w:id="638145120">
          <w:marLeft w:val="0"/>
          <w:marRight w:val="0"/>
          <w:marTop w:val="0"/>
          <w:marBottom w:val="0"/>
          <w:divBdr>
            <w:top w:val="none" w:sz="0" w:space="0" w:color="auto"/>
            <w:left w:val="none" w:sz="0" w:space="0" w:color="auto"/>
            <w:bottom w:val="none" w:sz="0" w:space="0" w:color="auto"/>
            <w:right w:val="none" w:sz="0" w:space="0" w:color="auto"/>
          </w:divBdr>
        </w:div>
        <w:div w:id="643586154">
          <w:marLeft w:val="0"/>
          <w:marRight w:val="0"/>
          <w:marTop w:val="0"/>
          <w:marBottom w:val="0"/>
          <w:divBdr>
            <w:top w:val="none" w:sz="0" w:space="0" w:color="auto"/>
            <w:left w:val="none" w:sz="0" w:space="0" w:color="auto"/>
            <w:bottom w:val="none" w:sz="0" w:space="0" w:color="auto"/>
            <w:right w:val="none" w:sz="0" w:space="0" w:color="auto"/>
          </w:divBdr>
        </w:div>
        <w:div w:id="655764054">
          <w:marLeft w:val="0"/>
          <w:marRight w:val="0"/>
          <w:marTop w:val="0"/>
          <w:marBottom w:val="0"/>
          <w:divBdr>
            <w:top w:val="none" w:sz="0" w:space="0" w:color="auto"/>
            <w:left w:val="none" w:sz="0" w:space="0" w:color="auto"/>
            <w:bottom w:val="none" w:sz="0" w:space="0" w:color="auto"/>
            <w:right w:val="none" w:sz="0" w:space="0" w:color="auto"/>
          </w:divBdr>
        </w:div>
        <w:div w:id="696545684">
          <w:marLeft w:val="0"/>
          <w:marRight w:val="0"/>
          <w:marTop w:val="0"/>
          <w:marBottom w:val="0"/>
          <w:divBdr>
            <w:top w:val="none" w:sz="0" w:space="0" w:color="auto"/>
            <w:left w:val="none" w:sz="0" w:space="0" w:color="auto"/>
            <w:bottom w:val="none" w:sz="0" w:space="0" w:color="auto"/>
            <w:right w:val="none" w:sz="0" w:space="0" w:color="auto"/>
          </w:divBdr>
        </w:div>
        <w:div w:id="702631981">
          <w:marLeft w:val="0"/>
          <w:marRight w:val="0"/>
          <w:marTop w:val="0"/>
          <w:marBottom w:val="0"/>
          <w:divBdr>
            <w:top w:val="none" w:sz="0" w:space="0" w:color="auto"/>
            <w:left w:val="none" w:sz="0" w:space="0" w:color="auto"/>
            <w:bottom w:val="none" w:sz="0" w:space="0" w:color="auto"/>
            <w:right w:val="none" w:sz="0" w:space="0" w:color="auto"/>
          </w:divBdr>
        </w:div>
        <w:div w:id="715660691">
          <w:marLeft w:val="0"/>
          <w:marRight w:val="0"/>
          <w:marTop w:val="0"/>
          <w:marBottom w:val="0"/>
          <w:divBdr>
            <w:top w:val="none" w:sz="0" w:space="0" w:color="auto"/>
            <w:left w:val="none" w:sz="0" w:space="0" w:color="auto"/>
            <w:bottom w:val="none" w:sz="0" w:space="0" w:color="auto"/>
            <w:right w:val="none" w:sz="0" w:space="0" w:color="auto"/>
          </w:divBdr>
        </w:div>
        <w:div w:id="718673350">
          <w:marLeft w:val="0"/>
          <w:marRight w:val="0"/>
          <w:marTop w:val="0"/>
          <w:marBottom w:val="0"/>
          <w:divBdr>
            <w:top w:val="none" w:sz="0" w:space="0" w:color="auto"/>
            <w:left w:val="none" w:sz="0" w:space="0" w:color="auto"/>
            <w:bottom w:val="none" w:sz="0" w:space="0" w:color="auto"/>
            <w:right w:val="none" w:sz="0" w:space="0" w:color="auto"/>
          </w:divBdr>
        </w:div>
        <w:div w:id="721831521">
          <w:marLeft w:val="0"/>
          <w:marRight w:val="0"/>
          <w:marTop w:val="0"/>
          <w:marBottom w:val="0"/>
          <w:divBdr>
            <w:top w:val="none" w:sz="0" w:space="0" w:color="auto"/>
            <w:left w:val="none" w:sz="0" w:space="0" w:color="auto"/>
            <w:bottom w:val="none" w:sz="0" w:space="0" w:color="auto"/>
            <w:right w:val="none" w:sz="0" w:space="0" w:color="auto"/>
          </w:divBdr>
        </w:div>
        <w:div w:id="782263340">
          <w:marLeft w:val="0"/>
          <w:marRight w:val="0"/>
          <w:marTop w:val="0"/>
          <w:marBottom w:val="0"/>
          <w:divBdr>
            <w:top w:val="none" w:sz="0" w:space="0" w:color="auto"/>
            <w:left w:val="none" w:sz="0" w:space="0" w:color="auto"/>
            <w:bottom w:val="none" w:sz="0" w:space="0" w:color="auto"/>
            <w:right w:val="none" w:sz="0" w:space="0" w:color="auto"/>
          </w:divBdr>
        </w:div>
        <w:div w:id="788665751">
          <w:marLeft w:val="0"/>
          <w:marRight w:val="0"/>
          <w:marTop w:val="0"/>
          <w:marBottom w:val="0"/>
          <w:divBdr>
            <w:top w:val="none" w:sz="0" w:space="0" w:color="auto"/>
            <w:left w:val="none" w:sz="0" w:space="0" w:color="auto"/>
            <w:bottom w:val="none" w:sz="0" w:space="0" w:color="auto"/>
            <w:right w:val="none" w:sz="0" w:space="0" w:color="auto"/>
          </w:divBdr>
        </w:div>
        <w:div w:id="789710807">
          <w:marLeft w:val="0"/>
          <w:marRight w:val="0"/>
          <w:marTop w:val="0"/>
          <w:marBottom w:val="0"/>
          <w:divBdr>
            <w:top w:val="none" w:sz="0" w:space="0" w:color="auto"/>
            <w:left w:val="none" w:sz="0" w:space="0" w:color="auto"/>
            <w:bottom w:val="none" w:sz="0" w:space="0" w:color="auto"/>
            <w:right w:val="none" w:sz="0" w:space="0" w:color="auto"/>
          </w:divBdr>
        </w:div>
        <w:div w:id="812260760">
          <w:marLeft w:val="0"/>
          <w:marRight w:val="0"/>
          <w:marTop w:val="0"/>
          <w:marBottom w:val="0"/>
          <w:divBdr>
            <w:top w:val="none" w:sz="0" w:space="0" w:color="auto"/>
            <w:left w:val="none" w:sz="0" w:space="0" w:color="auto"/>
            <w:bottom w:val="none" w:sz="0" w:space="0" w:color="auto"/>
            <w:right w:val="none" w:sz="0" w:space="0" w:color="auto"/>
          </w:divBdr>
        </w:div>
        <w:div w:id="829323139">
          <w:marLeft w:val="0"/>
          <w:marRight w:val="0"/>
          <w:marTop w:val="0"/>
          <w:marBottom w:val="0"/>
          <w:divBdr>
            <w:top w:val="none" w:sz="0" w:space="0" w:color="auto"/>
            <w:left w:val="none" w:sz="0" w:space="0" w:color="auto"/>
            <w:bottom w:val="none" w:sz="0" w:space="0" w:color="auto"/>
            <w:right w:val="none" w:sz="0" w:space="0" w:color="auto"/>
          </w:divBdr>
        </w:div>
        <w:div w:id="838813344">
          <w:marLeft w:val="0"/>
          <w:marRight w:val="0"/>
          <w:marTop w:val="0"/>
          <w:marBottom w:val="0"/>
          <w:divBdr>
            <w:top w:val="none" w:sz="0" w:space="0" w:color="auto"/>
            <w:left w:val="none" w:sz="0" w:space="0" w:color="auto"/>
            <w:bottom w:val="none" w:sz="0" w:space="0" w:color="auto"/>
            <w:right w:val="none" w:sz="0" w:space="0" w:color="auto"/>
          </w:divBdr>
        </w:div>
        <w:div w:id="848565703">
          <w:marLeft w:val="0"/>
          <w:marRight w:val="0"/>
          <w:marTop w:val="0"/>
          <w:marBottom w:val="0"/>
          <w:divBdr>
            <w:top w:val="none" w:sz="0" w:space="0" w:color="auto"/>
            <w:left w:val="none" w:sz="0" w:space="0" w:color="auto"/>
            <w:bottom w:val="none" w:sz="0" w:space="0" w:color="auto"/>
            <w:right w:val="none" w:sz="0" w:space="0" w:color="auto"/>
          </w:divBdr>
        </w:div>
        <w:div w:id="888417856">
          <w:marLeft w:val="0"/>
          <w:marRight w:val="0"/>
          <w:marTop w:val="0"/>
          <w:marBottom w:val="0"/>
          <w:divBdr>
            <w:top w:val="none" w:sz="0" w:space="0" w:color="auto"/>
            <w:left w:val="none" w:sz="0" w:space="0" w:color="auto"/>
            <w:bottom w:val="none" w:sz="0" w:space="0" w:color="auto"/>
            <w:right w:val="none" w:sz="0" w:space="0" w:color="auto"/>
          </w:divBdr>
        </w:div>
        <w:div w:id="901986234">
          <w:marLeft w:val="0"/>
          <w:marRight w:val="0"/>
          <w:marTop w:val="0"/>
          <w:marBottom w:val="0"/>
          <w:divBdr>
            <w:top w:val="none" w:sz="0" w:space="0" w:color="auto"/>
            <w:left w:val="none" w:sz="0" w:space="0" w:color="auto"/>
            <w:bottom w:val="none" w:sz="0" w:space="0" w:color="auto"/>
            <w:right w:val="none" w:sz="0" w:space="0" w:color="auto"/>
          </w:divBdr>
        </w:div>
        <w:div w:id="906301549">
          <w:marLeft w:val="0"/>
          <w:marRight w:val="0"/>
          <w:marTop w:val="0"/>
          <w:marBottom w:val="0"/>
          <w:divBdr>
            <w:top w:val="none" w:sz="0" w:space="0" w:color="auto"/>
            <w:left w:val="none" w:sz="0" w:space="0" w:color="auto"/>
            <w:bottom w:val="none" w:sz="0" w:space="0" w:color="auto"/>
            <w:right w:val="none" w:sz="0" w:space="0" w:color="auto"/>
          </w:divBdr>
        </w:div>
        <w:div w:id="912741885">
          <w:marLeft w:val="0"/>
          <w:marRight w:val="0"/>
          <w:marTop w:val="0"/>
          <w:marBottom w:val="0"/>
          <w:divBdr>
            <w:top w:val="none" w:sz="0" w:space="0" w:color="auto"/>
            <w:left w:val="none" w:sz="0" w:space="0" w:color="auto"/>
            <w:bottom w:val="none" w:sz="0" w:space="0" w:color="auto"/>
            <w:right w:val="none" w:sz="0" w:space="0" w:color="auto"/>
          </w:divBdr>
        </w:div>
        <w:div w:id="920065602">
          <w:marLeft w:val="0"/>
          <w:marRight w:val="0"/>
          <w:marTop w:val="0"/>
          <w:marBottom w:val="0"/>
          <w:divBdr>
            <w:top w:val="none" w:sz="0" w:space="0" w:color="auto"/>
            <w:left w:val="none" w:sz="0" w:space="0" w:color="auto"/>
            <w:bottom w:val="none" w:sz="0" w:space="0" w:color="auto"/>
            <w:right w:val="none" w:sz="0" w:space="0" w:color="auto"/>
          </w:divBdr>
        </w:div>
        <w:div w:id="990866312">
          <w:marLeft w:val="0"/>
          <w:marRight w:val="0"/>
          <w:marTop w:val="0"/>
          <w:marBottom w:val="0"/>
          <w:divBdr>
            <w:top w:val="none" w:sz="0" w:space="0" w:color="auto"/>
            <w:left w:val="none" w:sz="0" w:space="0" w:color="auto"/>
            <w:bottom w:val="none" w:sz="0" w:space="0" w:color="auto"/>
            <w:right w:val="none" w:sz="0" w:space="0" w:color="auto"/>
          </w:divBdr>
        </w:div>
        <w:div w:id="1005014746">
          <w:marLeft w:val="0"/>
          <w:marRight w:val="0"/>
          <w:marTop w:val="0"/>
          <w:marBottom w:val="0"/>
          <w:divBdr>
            <w:top w:val="none" w:sz="0" w:space="0" w:color="auto"/>
            <w:left w:val="none" w:sz="0" w:space="0" w:color="auto"/>
            <w:bottom w:val="none" w:sz="0" w:space="0" w:color="auto"/>
            <w:right w:val="none" w:sz="0" w:space="0" w:color="auto"/>
          </w:divBdr>
        </w:div>
        <w:div w:id="1045447748">
          <w:marLeft w:val="0"/>
          <w:marRight w:val="0"/>
          <w:marTop w:val="0"/>
          <w:marBottom w:val="0"/>
          <w:divBdr>
            <w:top w:val="none" w:sz="0" w:space="0" w:color="auto"/>
            <w:left w:val="none" w:sz="0" w:space="0" w:color="auto"/>
            <w:bottom w:val="none" w:sz="0" w:space="0" w:color="auto"/>
            <w:right w:val="none" w:sz="0" w:space="0" w:color="auto"/>
          </w:divBdr>
        </w:div>
        <w:div w:id="1095057000">
          <w:marLeft w:val="0"/>
          <w:marRight w:val="0"/>
          <w:marTop w:val="0"/>
          <w:marBottom w:val="0"/>
          <w:divBdr>
            <w:top w:val="none" w:sz="0" w:space="0" w:color="auto"/>
            <w:left w:val="none" w:sz="0" w:space="0" w:color="auto"/>
            <w:bottom w:val="none" w:sz="0" w:space="0" w:color="auto"/>
            <w:right w:val="none" w:sz="0" w:space="0" w:color="auto"/>
          </w:divBdr>
        </w:div>
        <w:div w:id="1101409342">
          <w:marLeft w:val="0"/>
          <w:marRight w:val="0"/>
          <w:marTop w:val="0"/>
          <w:marBottom w:val="0"/>
          <w:divBdr>
            <w:top w:val="none" w:sz="0" w:space="0" w:color="auto"/>
            <w:left w:val="none" w:sz="0" w:space="0" w:color="auto"/>
            <w:bottom w:val="none" w:sz="0" w:space="0" w:color="auto"/>
            <w:right w:val="none" w:sz="0" w:space="0" w:color="auto"/>
          </w:divBdr>
        </w:div>
        <w:div w:id="1128817502">
          <w:marLeft w:val="0"/>
          <w:marRight w:val="0"/>
          <w:marTop w:val="0"/>
          <w:marBottom w:val="0"/>
          <w:divBdr>
            <w:top w:val="none" w:sz="0" w:space="0" w:color="auto"/>
            <w:left w:val="none" w:sz="0" w:space="0" w:color="auto"/>
            <w:bottom w:val="none" w:sz="0" w:space="0" w:color="auto"/>
            <w:right w:val="none" w:sz="0" w:space="0" w:color="auto"/>
          </w:divBdr>
        </w:div>
        <w:div w:id="1136337067">
          <w:marLeft w:val="0"/>
          <w:marRight w:val="0"/>
          <w:marTop w:val="0"/>
          <w:marBottom w:val="0"/>
          <w:divBdr>
            <w:top w:val="none" w:sz="0" w:space="0" w:color="auto"/>
            <w:left w:val="none" w:sz="0" w:space="0" w:color="auto"/>
            <w:bottom w:val="none" w:sz="0" w:space="0" w:color="auto"/>
            <w:right w:val="none" w:sz="0" w:space="0" w:color="auto"/>
          </w:divBdr>
        </w:div>
        <w:div w:id="1150825356">
          <w:marLeft w:val="0"/>
          <w:marRight w:val="0"/>
          <w:marTop w:val="0"/>
          <w:marBottom w:val="0"/>
          <w:divBdr>
            <w:top w:val="none" w:sz="0" w:space="0" w:color="auto"/>
            <w:left w:val="none" w:sz="0" w:space="0" w:color="auto"/>
            <w:bottom w:val="none" w:sz="0" w:space="0" w:color="auto"/>
            <w:right w:val="none" w:sz="0" w:space="0" w:color="auto"/>
          </w:divBdr>
        </w:div>
        <w:div w:id="1187447605">
          <w:marLeft w:val="0"/>
          <w:marRight w:val="0"/>
          <w:marTop w:val="0"/>
          <w:marBottom w:val="0"/>
          <w:divBdr>
            <w:top w:val="none" w:sz="0" w:space="0" w:color="auto"/>
            <w:left w:val="none" w:sz="0" w:space="0" w:color="auto"/>
            <w:bottom w:val="none" w:sz="0" w:space="0" w:color="auto"/>
            <w:right w:val="none" w:sz="0" w:space="0" w:color="auto"/>
          </w:divBdr>
        </w:div>
        <w:div w:id="1193423462">
          <w:marLeft w:val="0"/>
          <w:marRight w:val="0"/>
          <w:marTop w:val="0"/>
          <w:marBottom w:val="0"/>
          <w:divBdr>
            <w:top w:val="none" w:sz="0" w:space="0" w:color="auto"/>
            <w:left w:val="none" w:sz="0" w:space="0" w:color="auto"/>
            <w:bottom w:val="none" w:sz="0" w:space="0" w:color="auto"/>
            <w:right w:val="none" w:sz="0" w:space="0" w:color="auto"/>
          </w:divBdr>
        </w:div>
        <w:div w:id="1197039435">
          <w:marLeft w:val="0"/>
          <w:marRight w:val="0"/>
          <w:marTop w:val="0"/>
          <w:marBottom w:val="0"/>
          <w:divBdr>
            <w:top w:val="none" w:sz="0" w:space="0" w:color="auto"/>
            <w:left w:val="none" w:sz="0" w:space="0" w:color="auto"/>
            <w:bottom w:val="none" w:sz="0" w:space="0" w:color="auto"/>
            <w:right w:val="none" w:sz="0" w:space="0" w:color="auto"/>
          </w:divBdr>
        </w:div>
        <w:div w:id="1320379998">
          <w:marLeft w:val="0"/>
          <w:marRight w:val="0"/>
          <w:marTop w:val="0"/>
          <w:marBottom w:val="0"/>
          <w:divBdr>
            <w:top w:val="none" w:sz="0" w:space="0" w:color="auto"/>
            <w:left w:val="none" w:sz="0" w:space="0" w:color="auto"/>
            <w:bottom w:val="none" w:sz="0" w:space="0" w:color="auto"/>
            <w:right w:val="none" w:sz="0" w:space="0" w:color="auto"/>
          </w:divBdr>
        </w:div>
        <w:div w:id="1321352231">
          <w:marLeft w:val="0"/>
          <w:marRight w:val="0"/>
          <w:marTop w:val="0"/>
          <w:marBottom w:val="0"/>
          <w:divBdr>
            <w:top w:val="none" w:sz="0" w:space="0" w:color="auto"/>
            <w:left w:val="none" w:sz="0" w:space="0" w:color="auto"/>
            <w:bottom w:val="none" w:sz="0" w:space="0" w:color="auto"/>
            <w:right w:val="none" w:sz="0" w:space="0" w:color="auto"/>
          </w:divBdr>
        </w:div>
        <w:div w:id="1350373577">
          <w:marLeft w:val="0"/>
          <w:marRight w:val="0"/>
          <w:marTop w:val="0"/>
          <w:marBottom w:val="0"/>
          <w:divBdr>
            <w:top w:val="none" w:sz="0" w:space="0" w:color="auto"/>
            <w:left w:val="none" w:sz="0" w:space="0" w:color="auto"/>
            <w:bottom w:val="none" w:sz="0" w:space="0" w:color="auto"/>
            <w:right w:val="none" w:sz="0" w:space="0" w:color="auto"/>
          </w:divBdr>
        </w:div>
        <w:div w:id="1362317866">
          <w:marLeft w:val="0"/>
          <w:marRight w:val="0"/>
          <w:marTop w:val="0"/>
          <w:marBottom w:val="0"/>
          <w:divBdr>
            <w:top w:val="none" w:sz="0" w:space="0" w:color="auto"/>
            <w:left w:val="none" w:sz="0" w:space="0" w:color="auto"/>
            <w:bottom w:val="none" w:sz="0" w:space="0" w:color="auto"/>
            <w:right w:val="none" w:sz="0" w:space="0" w:color="auto"/>
          </w:divBdr>
        </w:div>
        <w:div w:id="1387216610">
          <w:marLeft w:val="0"/>
          <w:marRight w:val="0"/>
          <w:marTop w:val="0"/>
          <w:marBottom w:val="0"/>
          <w:divBdr>
            <w:top w:val="none" w:sz="0" w:space="0" w:color="auto"/>
            <w:left w:val="none" w:sz="0" w:space="0" w:color="auto"/>
            <w:bottom w:val="none" w:sz="0" w:space="0" w:color="auto"/>
            <w:right w:val="none" w:sz="0" w:space="0" w:color="auto"/>
          </w:divBdr>
        </w:div>
        <w:div w:id="1422263716">
          <w:marLeft w:val="0"/>
          <w:marRight w:val="0"/>
          <w:marTop w:val="0"/>
          <w:marBottom w:val="0"/>
          <w:divBdr>
            <w:top w:val="none" w:sz="0" w:space="0" w:color="auto"/>
            <w:left w:val="none" w:sz="0" w:space="0" w:color="auto"/>
            <w:bottom w:val="none" w:sz="0" w:space="0" w:color="auto"/>
            <w:right w:val="none" w:sz="0" w:space="0" w:color="auto"/>
          </w:divBdr>
        </w:div>
        <w:div w:id="1446540694">
          <w:marLeft w:val="0"/>
          <w:marRight w:val="0"/>
          <w:marTop w:val="0"/>
          <w:marBottom w:val="0"/>
          <w:divBdr>
            <w:top w:val="none" w:sz="0" w:space="0" w:color="auto"/>
            <w:left w:val="none" w:sz="0" w:space="0" w:color="auto"/>
            <w:bottom w:val="none" w:sz="0" w:space="0" w:color="auto"/>
            <w:right w:val="none" w:sz="0" w:space="0" w:color="auto"/>
          </w:divBdr>
        </w:div>
        <w:div w:id="1462767420">
          <w:marLeft w:val="0"/>
          <w:marRight w:val="0"/>
          <w:marTop w:val="0"/>
          <w:marBottom w:val="0"/>
          <w:divBdr>
            <w:top w:val="none" w:sz="0" w:space="0" w:color="auto"/>
            <w:left w:val="none" w:sz="0" w:space="0" w:color="auto"/>
            <w:bottom w:val="none" w:sz="0" w:space="0" w:color="auto"/>
            <w:right w:val="none" w:sz="0" w:space="0" w:color="auto"/>
          </w:divBdr>
        </w:div>
        <w:div w:id="1480801041">
          <w:marLeft w:val="0"/>
          <w:marRight w:val="0"/>
          <w:marTop w:val="0"/>
          <w:marBottom w:val="0"/>
          <w:divBdr>
            <w:top w:val="none" w:sz="0" w:space="0" w:color="auto"/>
            <w:left w:val="none" w:sz="0" w:space="0" w:color="auto"/>
            <w:bottom w:val="none" w:sz="0" w:space="0" w:color="auto"/>
            <w:right w:val="none" w:sz="0" w:space="0" w:color="auto"/>
          </w:divBdr>
        </w:div>
        <w:div w:id="1498762350">
          <w:marLeft w:val="0"/>
          <w:marRight w:val="0"/>
          <w:marTop w:val="0"/>
          <w:marBottom w:val="0"/>
          <w:divBdr>
            <w:top w:val="none" w:sz="0" w:space="0" w:color="auto"/>
            <w:left w:val="none" w:sz="0" w:space="0" w:color="auto"/>
            <w:bottom w:val="none" w:sz="0" w:space="0" w:color="auto"/>
            <w:right w:val="none" w:sz="0" w:space="0" w:color="auto"/>
          </w:divBdr>
        </w:div>
        <w:div w:id="1508905958">
          <w:marLeft w:val="0"/>
          <w:marRight w:val="0"/>
          <w:marTop w:val="0"/>
          <w:marBottom w:val="0"/>
          <w:divBdr>
            <w:top w:val="none" w:sz="0" w:space="0" w:color="auto"/>
            <w:left w:val="none" w:sz="0" w:space="0" w:color="auto"/>
            <w:bottom w:val="none" w:sz="0" w:space="0" w:color="auto"/>
            <w:right w:val="none" w:sz="0" w:space="0" w:color="auto"/>
          </w:divBdr>
        </w:div>
        <w:div w:id="1525630873">
          <w:marLeft w:val="0"/>
          <w:marRight w:val="0"/>
          <w:marTop w:val="0"/>
          <w:marBottom w:val="0"/>
          <w:divBdr>
            <w:top w:val="none" w:sz="0" w:space="0" w:color="auto"/>
            <w:left w:val="none" w:sz="0" w:space="0" w:color="auto"/>
            <w:bottom w:val="none" w:sz="0" w:space="0" w:color="auto"/>
            <w:right w:val="none" w:sz="0" w:space="0" w:color="auto"/>
          </w:divBdr>
        </w:div>
        <w:div w:id="1555001867">
          <w:marLeft w:val="0"/>
          <w:marRight w:val="0"/>
          <w:marTop w:val="0"/>
          <w:marBottom w:val="0"/>
          <w:divBdr>
            <w:top w:val="none" w:sz="0" w:space="0" w:color="auto"/>
            <w:left w:val="none" w:sz="0" w:space="0" w:color="auto"/>
            <w:bottom w:val="none" w:sz="0" w:space="0" w:color="auto"/>
            <w:right w:val="none" w:sz="0" w:space="0" w:color="auto"/>
          </w:divBdr>
        </w:div>
        <w:div w:id="1608851920">
          <w:marLeft w:val="0"/>
          <w:marRight w:val="0"/>
          <w:marTop w:val="0"/>
          <w:marBottom w:val="0"/>
          <w:divBdr>
            <w:top w:val="none" w:sz="0" w:space="0" w:color="auto"/>
            <w:left w:val="none" w:sz="0" w:space="0" w:color="auto"/>
            <w:bottom w:val="none" w:sz="0" w:space="0" w:color="auto"/>
            <w:right w:val="none" w:sz="0" w:space="0" w:color="auto"/>
          </w:divBdr>
        </w:div>
        <w:div w:id="1629126543">
          <w:marLeft w:val="0"/>
          <w:marRight w:val="0"/>
          <w:marTop w:val="0"/>
          <w:marBottom w:val="0"/>
          <w:divBdr>
            <w:top w:val="none" w:sz="0" w:space="0" w:color="auto"/>
            <w:left w:val="none" w:sz="0" w:space="0" w:color="auto"/>
            <w:bottom w:val="none" w:sz="0" w:space="0" w:color="auto"/>
            <w:right w:val="none" w:sz="0" w:space="0" w:color="auto"/>
          </w:divBdr>
        </w:div>
        <w:div w:id="1640262270">
          <w:marLeft w:val="0"/>
          <w:marRight w:val="0"/>
          <w:marTop w:val="0"/>
          <w:marBottom w:val="0"/>
          <w:divBdr>
            <w:top w:val="none" w:sz="0" w:space="0" w:color="auto"/>
            <w:left w:val="none" w:sz="0" w:space="0" w:color="auto"/>
            <w:bottom w:val="none" w:sz="0" w:space="0" w:color="auto"/>
            <w:right w:val="none" w:sz="0" w:space="0" w:color="auto"/>
          </w:divBdr>
        </w:div>
        <w:div w:id="1685814701">
          <w:marLeft w:val="0"/>
          <w:marRight w:val="0"/>
          <w:marTop w:val="0"/>
          <w:marBottom w:val="0"/>
          <w:divBdr>
            <w:top w:val="none" w:sz="0" w:space="0" w:color="auto"/>
            <w:left w:val="none" w:sz="0" w:space="0" w:color="auto"/>
            <w:bottom w:val="none" w:sz="0" w:space="0" w:color="auto"/>
            <w:right w:val="none" w:sz="0" w:space="0" w:color="auto"/>
          </w:divBdr>
        </w:div>
        <w:div w:id="1689940436">
          <w:marLeft w:val="0"/>
          <w:marRight w:val="0"/>
          <w:marTop w:val="0"/>
          <w:marBottom w:val="0"/>
          <w:divBdr>
            <w:top w:val="none" w:sz="0" w:space="0" w:color="auto"/>
            <w:left w:val="none" w:sz="0" w:space="0" w:color="auto"/>
            <w:bottom w:val="none" w:sz="0" w:space="0" w:color="auto"/>
            <w:right w:val="none" w:sz="0" w:space="0" w:color="auto"/>
          </w:divBdr>
        </w:div>
        <w:div w:id="1713966128">
          <w:marLeft w:val="0"/>
          <w:marRight w:val="0"/>
          <w:marTop w:val="0"/>
          <w:marBottom w:val="0"/>
          <w:divBdr>
            <w:top w:val="none" w:sz="0" w:space="0" w:color="auto"/>
            <w:left w:val="none" w:sz="0" w:space="0" w:color="auto"/>
            <w:bottom w:val="none" w:sz="0" w:space="0" w:color="auto"/>
            <w:right w:val="none" w:sz="0" w:space="0" w:color="auto"/>
          </w:divBdr>
        </w:div>
        <w:div w:id="1715301902">
          <w:marLeft w:val="0"/>
          <w:marRight w:val="0"/>
          <w:marTop w:val="0"/>
          <w:marBottom w:val="0"/>
          <w:divBdr>
            <w:top w:val="none" w:sz="0" w:space="0" w:color="auto"/>
            <w:left w:val="none" w:sz="0" w:space="0" w:color="auto"/>
            <w:bottom w:val="none" w:sz="0" w:space="0" w:color="auto"/>
            <w:right w:val="none" w:sz="0" w:space="0" w:color="auto"/>
          </w:divBdr>
        </w:div>
        <w:div w:id="1716152406">
          <w:marLeft w:val="0"/>
          <w:marRight w:val="0"/>
          <w:marTop w:val="0"/>
          <w:marBottom w:val="0"/>
          <w:divBdr>
            <w:top w:val="none" w:sz="0" w:space="0" w:color="auto"/>
            <w:left w:val="none" w:sz="0" w:space="0" w:color="auto"/>
            <w:bottom w:val="none" w:sz="0" w:space="0" w:color="auto"/>
            <w:right w:val="none" w:sz="0" w:space="0" w:color="auto"/>
          </w:divBdr>
        </w:div>
        <w:div w:id="1736270725">
          <w:marLeft w:val="0"/>
          <w:marRight w:val="0"/>
          <w:marTop w:val="0"/>
          <w:marBottom w:val="0"/>
          <w:divBdr>
            <w:top w:val="none" w:sz="0" w:space="0" w:color="auto"/>
            <w:left w:val="none" w:sz="0" w:space="0" w:color="auto"/>
            <w:bottom w:val="none" w:sz="0" w:space="0" w:color="auto"/>
            <w:right w:val="none" w:sz="0" w:space="0" w:color="auto"/>
          </w:divBdr>
        </w:div>
        <w:div w:id="1745225930">
          <w:marLeft w:val="0"/>
          <w:marRight w:val="0"/>
          <w:marTop w:val="0"/>
          <w:marBottom w:val="0"/>
          <w:divBdr>
            <w:top w:val="none" w:sz="0" w:space="0" w:color="auto"/>
            <w:left w:val="none" w:sz="0" w:space="0" w:color="auto"/>
            <w:bottom w:val="none" w:sz="0" w:space="0" w:color="auto"/>
            <w:right w:val="none" w:sz="0" w:space="0" w:color="auto"/>
          </w:divBdr>
        </w:div>
        <w:div w:id="1762212124">
          <w:marLeft w:val="0"/>
          <w:marRight w:val="0"/>
          <w:marTop w:val="0"/>
          <w:marBottom w:val="0"/>
          <w:divBdr>
            <w:top w:val="none" w:sz="0" w:space="0" w:color="auto"/>
            <w:left w:val="none" w:sz="0" w:space="0" w:color="auto"/>
            <w:bottom w:val="none" w:sz="0" w:space="0" w:color="auto"/>
            <w:right w:val="none" w:sz="0" w:space="0" w:color="auto"/>
          </w:divBdr>
        </w:div>
        <w:div w:id="1795901429">
          <w:marLeft w:val="0"/>
          <w:marRight w:val="0"/>
          <w:marTop w:val="0"/>
          <w:marBottom w:val="0"/>
          <w:divBdr>
            <w:top w:val="none" w:sz="0" w:space="0" w:color="auto"/>
            <w:left w:val="none" w:sz="0" w:space="0" w:color="auto"/>
            <w:bottom w:val="none" w:sz="0" w:space="0" w:color="auto"/>
            <w:right w:val="none" w:sz="0" w:space="0" w:color="auto"/>
          </w:divBdr>
        </w:div>
        <w:div w:id="1798602091">
          <w:marLeft w:val="0"/>
          <w:marRight w:val="0"/>
          <w:marTop w:val="0"/>
          <w:marBottom w:val="0"/>
          <w:divBdr>
            <w:top w:val="none" w:sz="0" w:space="0" w:color="auto"/>
            <w:left w:val="none" w:sz="0" w:space="0" w:color="auto"/>
            <w:bottom w:val="none" w:sz="0" w:space="0" w:color="auto"/>
            <w:right w:val="none" w:sz="0" w:space="0" w:color="auto"/>
          </w:divBdr>
        </w:div>
        <w:div w:id="1810243218">
          <w:marLeft w:val="0"/>
          <w:marRight w:val="0"/>
          <w:marTop w:val="0"/>
          <w:marBottom w:val="0"/>
          <w:divBdr>
            <w:top w:val="none" w:sz="0" w:space="0" w:color="auto"/>
            <w:left w:val="none" w:sz="0" w:space="0" w:color="auto"/>
            <w:bottom w:val="none" w:sz="0" w:space="0" w:color="auto"/>
            <w:right w:val="none" w:sz="0" w:space="0" w:color="auto"/>
          </w:divBdr>
        </w:div>
        <w:div w:id="1812478163">
          <w:marLeft w:val="0"/>
          <w:marRight w:val="0"/>
          <w:marTop w:val="0"/>
          <w:marBottom w:val="0"/>
          <w:divBdr>
            <w:top w:val="none" w:sz="0" w:space="0" w:color="auto"/>
            <w:left w:val="none" w:sz="0" w:space="0" w:color="auto"/>
            <w:bottom w:val="none" w:sz="0" w:space="0" w:color="auto"/>
            <w:right w:val="none" w:sz="0" w:space="0" w:color="auto"/>
          </w:divBdr>
        </w:div>
        <w:div w:id="1834640413">
          <w:marLeft w:val="0"/>
          <w:marRight w:val="0"/>
          <w:marTop w:val="0"/>
          <w:marBottom w:val="0"/>
          <w:divBdr>
            <w:top w:val="none" w:sz="0" w:space="0" w:color="auto"/>
            <w:left w:val="none" w:sz="0" w:space="0" w:color="auto"/>
            <w:bottom w:val="none" w:sz="0" w:space="0" w:color="auto"/>
            <w:right w:val="none" w:sz="0" w:space="0" w:color="auto"/>
          </w:divBdr>
        </w:div>
        <w:div w:id="1844779984">
          <w:marLeft w:val="0"/>
          <w:marRight w:val="0"/>
          <w:marTop w:val="0"/>
          <w:marBottom w:val="0"/>
          <w:divBdr>
            <w:top w:val="none" w:sz="0" w:space="0" w:color="auto"/>
            <w:left w:val="none" w:sz="0" w:space="0" w:color="auto"/>
            <w:bottom w:val="none" w:sz="0" w:space="0" w:color="auto"/>
            <w:right w:val="none" w:sz="0" w:space="0" w:color="auto"/>
          </w:divBdr>
        </w:div>
        <w:div w:id="1866552830">
          <w:marLeft w:val="0"/>
          <w:marRight w:val="0"/>
          <w:marTop w:val="0"/>
          <w:marBottom w:val="0"/>
          <w:divBdr>
            <w:top w:val="none" w:sz="0" w:space="0" w:color="auto"/>
            <w:left w:val="none" w:sz="0" w:space="0" w:color="auto"/>
            <w:bottom w:val="none" w:sz="0" w:space="0" w:color="auto"/>
            <w:right w:val="none" w:sz="0" w:space="0" w:color="auto"/>
          </w:divBdr>
        </w:div>
        <w:div w:id="1876381124">
          <w:marLeft w:val="0"/>
          <w:marRight w:val="0"/>
          <w:marTop w:val="0"/>
          <w:marBottom w:val="0"/>
          <w:divBdr>
            <w:top w:val="none" w:sz="0" w:space="0" w:color="auto"/>
            <w:left w:val="none" w:sz="0" w:space="0" w:color="auto"/>
            <w:bottom w:val="none" w:sz="0" w:space="0" w:color="auto"/>
            <w:right w:val="none" w:sz="0" w:space="0" w:color="auto"/>
          </w:divBdr>
        </w:div>
        <w:div w:id="1887796961">
          <w:marLeft w:val="0"/>
          <w:marRight w:val="0"/>
          <w:marTop w:val="0"/>
          <w:marBottom w:val="0"/>
          <w:divBdr>
            <w:top w:val="none" w:sz="0" w:space="0" w:color="auto"/>
            <w:left w:val="none" w:sz="0" w:space="0" w:color="auto"/>
            <w:bottom w:val="none" w:sz="0" w:space="0" w:color="auto"/>
            <w:right w:val="none" w:sz="0" w:space="0" w:color="auto"/>
          </w:divBdr>
        </w:div>
        <w:div w:id="1903560616">
          <w:marLeft w:val="0"/>
          <w:marRight w:val="0"/>
          <w:marTop w:val="0"/>
          <w:marBottom w:val="0"/>
          <w:divBdr>
            <w:top w:val="none" w:sz="0" w:space="0" w:color="auto"/>
            <w:left w:val="none" w:sz="0" w:space="0" w:color="auto"/>
            <w:bottom w:val="none" w:sz="0" w:space="0" w:color="auto"/>
            <w:right w:val="none" w:sz="0" w:space="0" w:color="auto"/>
          </w:divBdr>
        </w:div>
        <w:div w:id="1911040974">
          <w:marLeft w:val="0"/>
          <w:marRight w:val="0"/>
          <w:marTop w:val="0"/>
          <w:marBottom w:val="0"/>
          <w:divBdr>
            <w:top w:val="none" w:sz="0" w:space="0" w:color="auto"/>
            <w:left w:val="none" w:sz="0" w:space="0" w:color="auto"/>
            <w:bottom w:val="none" w:sz="0" w:space="0" w:color="auto"/>
            <w:right w:val="none" w:sz="0" w:space="0" w:color="auto"/>
          </w:divBdr>
        </w:div>
        <w:div w:id="1912422672">
          <w:marLeft w:val="0"/>
          <w:marRight w:val="0"/>
          <w:marTop w:val="0"/>
          <w:marBottom w:val="0"/>
          <w:divBdr>
            <w:top w:val="none" w:sz="0" w:space="0" w:color="auto"/>
            <w:left w:val="none" w:sz="0" w:space="0" w:color="auto"/>
            <w:bottom w:val="none" w:sz="0" w:space="0" w:color="auto"/>
            <w:right w:val="none" w:sz="0" w:space="0" w:color="auto"/>
          </w:divBdr>
        </w:div>
        <w:div w:id="1946233542">
          <w:marLeft w:val="0"/>
          <w:marRight w:val="0"/>
          <w:marTop w:val="0"/>
          <w:marBottom w:val="0"/>
          <w:divBdr>
            <w:top w:val="none" w:sz="0" w:space="0" w:color="auto"/>
            <w:left w:val="none" w:sz="0" w:space="0" w:color="auto"/>
            <w:bottom w:val="none" w:sz="0" w:space="0" w:color="auto"/>
            <w:right w:val="none" w:sz="0" w:space="0" w:color="auto"/>
          </w:divBdr>
        </w:div>
        <w:div w:id="1947155202">
          <w:marLeft w:val="0"/>
          <w:marRight w:val="0"/>
          <w:marTop w:val="0"/>
          <w:marBottom w:val="0"/>
          <w:divBdr>
            <w:top w:val="none" w:sz="0" w:space="0" w:color="auto"/>
            <w:left w:val="none" w:sz="0" w:space="0" w:color="auto"/>
            <w:bottom w:val="none" w:sz="0" w:space="0" w:color="auto"/>
            <w:right w:val="none" w:sz="0" w:space="0" w:color="auto"/>
          </w:divBdr>
        </w:div>
        <w:div w:id="1950624893">
          <w:marLeft w:val="0"/>
          <w:marRight w:val="0"/>
          <w:marTop w:val="0"/>
          <w:marBottom w:val="0"/>
          <w:divBdr>
            <w:top w:val="none" w:sz="0" w:space="0" w:color="auto"/>
            <w:left w:val="none" w:sz="0" w:space="0" w:color="auto"/>
            <w:bottom w:val="none" w:sz="0" w:space="0" w:color="auto"/>
            <w:right w:val="none" w:sz="0" w:space="0" w:color="auto"/>
          </w:divBdr>
        </w:div>
        <w:div w:id="1965496304">
          <w:marLeft w:val="0"/>
          <w:marRight w:val="0"/>
          <w:marTop w:val="0"/>
          <w:marBottom w:val="0"/>
          <w:divBdr>
            <w:top w:val="none" w:sz="0" w:space="0" w:color="auto"/>
            <w:left w:val="none" w:sz="0" w:space="0" w:color="auto"/>
            <w:bottom w:val="none" w:sz="0" w:space="0" w:color="auto"/>
            <w:right w:val="none" w:sz="0" w:space="0" w:color="auto"/>
          </w:divBdr>
        </w:div>
        <w:div w:id="1966962617">
          <w:marLeft w:val="0"/>
          <w:marRight w:val="0"/>
          <w:marTop w:val="0"/>
          <w:marBottom w:val="0"/>
          <w:divBdr>
            <w:top w:val="none" w:sz="0" w:space="0" w:color="auto"/>
            <w:left w:val="none" w:sz="0" w:space="0" w:color="auto"/>
            <w:bottom w:val="none" w:sz="0" w:space="0" w:color="auto"/>
            <w:right w:val="none" w:sz="0" w:space="0" w:color="auto"/>
          </w:divBdr>
        </w:div>
        <w:div w:id="1989049893">
          <w:marLeft w:val="0"/>
          <w:marRight w:val="0"/>
          <w:marTop w:val="0"/>
          <w:marBottom w:val="0"/>
          <w:divBdr>
            <w:top w:val="none" w:sz="0" w:space="0" w:color="auto"/>
            <w:left w:val="none" w:sz="0" w:space="0" w:color="auto"/>
            <w:bottom w:val="none" w:sz="0" w:space="0" w:color="auto"/>
            <w:right w:val="none" w:sz="0" w:space="0" w:color="auto"/>
          </w:divBdr>
        </w:div>
        <w:div w:id="2011176899">
          <w:marLeft w:val="0"/>
          <w:marRight w:val="0"/>
          <w:marTop w:val="0"/>
          <w:marBottom w:val="0"/>
          <w:divBdr>
            <w:top w:val="none" w:sz="0" w:space="0" w:color="auto"/>
            <w:left w:val="none" w:sz="0" w:space="0" w:color="auto"/>
            <w:bottom w:val="none" w:sz="0" w:space="0" w:color="auto"/>
            <w:right w:val="none" w:sz="0" w:space="0" w:color="auto"/>
          </w:divBdr>
        </w:div>
        <w:div w:id="2033921515">
          <w:marLeft w:val="0"/>
          <w:marRight w:val="0"/>
          <w:marTop w:val="0"/>
          <w:marBottom w:val="0"/>
          <w:divBdr>
            <w:top w:val="none" w:sz="0" w:space="0" w:color="auto"/>
            <w:left w:val="none" w:sz="0" w:space="0" w:color="auto"/>
            <w:bottom w:val="none" w:sz="0" w:space="0" w:color="auto"/>
            <w:right w:val="none" w:sz="0" w:space="0" w:color="auto"/>
          </w:divBdr>
        </w:div>
        <w:div w:id="2040162872">
          <w:marLeft w:val="0"/>
          <w:marRight w:val="0"/>
          <w:marTop w:val="0"/>
          <w:marBottom w:val="0"/>
          <w:divBdr>
            <w:top w:val="none" w:sz="0" w:space="0" w:color="auto"/>
            <w:left w:val="none" w:sz="0" w:space="0" w:color="auto"/>
            <w:bottom w:val="none" w:sz="0" w:space="0" w:color="auto"/>
            <w:right w:val="none" w:sz="0" w:space="0" w:color="auto"/>
          </w:divBdr>
        </w:div>
        <w:div w:id="214631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F972-BBA2-4CAA-B4FF-D2ECDFE1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1639</Words>
  <Characters>9016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Florette RENGARD</cp:lastModifiedBy>
  <cp:revision>2</cp:revision>
  <cp:lastPrinted>2018-10-19T09:53:00Z</cp:lastPrinted>
  <dcterms:created xsi:type="dcterms:W3CDTF">2018-10-19T14:07:00Z</dcterms:created>
  <dcterms:modified xsi:type="dcterms:W3CDTF">2018-10-19T14:07:00Z</dcterms:modified>
</cp:coreProperties>
</file>